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A29E" w14:textId="77777777" w:rsidR="000E08EE" w:rsidRPr="001B0CEF" w:rsidRDefault="000E08EE" w:rsidP="000E08EE">
      <w:pPr>
        <w:spacing w:after="120"/>
        <w:ind w:left="11624"/>
        <w:outlineLvl w:val="1"/>
        <w:rPr>
          <w:rFonts w:cs="Arial"/>
          <w:b/>
        </w:rPr>
      </w:pPr>
      <w:r w:rsidRPr="001B0CEF">
        <w:rPr>
          <w:rFonts w:cs="Arial"/>
          <w:b/>
        </w:rPr>
        <w:t xml:space="preserve">Приложение </w:t>
      </w:r>
      <w:r>
        <w:rPr>
          <w:rFonts w:cs="Arial"/>
          <w:b/>
        </w:rPr>
        <w:t>9</w:t>
      </w:r>
    </w:p>
    <w:p w14:paraId="0B047CF7" w14:textId="77777777" w:rsidR="000E08EE" w:rsidRPr="001B0CEF" w:rsidRDefault="000E08EE" w:rsidP="000E08EE">
      <w:pPr>
        <w:spacing w:after="120"/>
        <w:ind w:left="11624"/>
      </w:pPr>
      <w:r w:rsidRPr="001B0CEF">
        <w:t xml:space="preserve">к Положению </w:t>
      </w:r>
      <w:r w:rsidRPr="001B0CEF">
        <w:br/>
        <w:t>о клиринговых участниках</w:t>
      </w:r>
    </w:p>
    <w:p w14:paraId="463AC2FB" w14:textId="77777777" w:rsidR="000E08EE" w:rsidRPr="001B0CEF" w:rsidRDefault="000E08EE" w:rsidP="000E08EE">
      <w:pPr>
        <w:widowControl w:val="0"/>
        <w:spacing w:after="120"/>
        <w:jc w:val="center"/>
        <w:outlineLvl w:val="2"/>
        <w:rPr>
          <w:rFonts w:ascii="Times New Roman" w:hAnsi="Times New Roman"/>
          <w:b/>
          <w:bCs/>
          <w:caps/>
          <w:color w:val="800000"/>
          <w:spacing w:val="60"/>
          <w:sz w:val="28"/>
          <w:lang w:eastAsia="ru-RU"/>
        </w:rPr>
      </w:pPr>
      <w:r w:rsidRPr="001B0CEF">
        <w:rPr>
          <w:rFonts w:ascii="Times New Roman" w:hAnsi="Times New Roman"/>
          <w:b/>
          <w:bCs/>
          <w:caps/>
          <w:color w:val="800000"/>
          <w:spacing w:val="60"/>
          <w:sz w:val="28"/>
          <w:lang w:eastAsia="ru-RU"/>
        </w:rPr>
        <w:t>ПЕРЕЧЕНЬ</w:t>
      </w:r>
    </w:p>
    <w:p w14:paraId="5756FA50" w14:textId="77777777" w:rsidR="000E08EE" w:rsidRPr="001B0CEF" w:rsidRDefault="000E08EE" w:rsidP="000E08EE">
      <w:pPr>
        <w:widowControl w:val="0"/>
        <w:spacing w:after="120"/>
        <w:jc w:val="center"/>
        <w:rPr>
          <w:rFonts w:ascii="Times New Roman" w:hAnsi="Times New Roman"/>
          <w:b/>
          <w:color w:val="800000"/>
          <w:sz w:val="24"/>
        </w:rPr>
      </w:pPr>
      <w:r w:rsidRPr="001B0CEF">
        <w:rPr>
          <w:rFonts w:ascii="Times New Roman" w:hAnsi="Times New Roman"/>
          <w:b/>
          <w:color w:val="800000"/>
          <w:sz w:val="24"/>
        </w:rPr>
        <w:t>документов, подлежащих предоставлению Клиринговому центру его клиринговыми участниками – юридическими лицами Республики Казахстан</w:t>
      </w:r>
    </w:p>
    <w:p w14:paraId="3ECDB4D1" w14:textId="77777777" w:rsidR="000E08EE" w:rsidRPr="001B0CEF" w:rsidRDefault="000E08EE" w:rsidP="000E08EE">
      <w:pPr>
        <w:widowControl w:val="0"/>
        <w:spacing w:after="120"/>
      </w:pPr>
    </w:p>
    <w:p w14:paraId="749E8306" w14:textId="77777777" w:rsidR="000E08EE" w:rsidRPr="001B0CEF" w:rsidRDefault="000E08EE" w:rsidP="000E08EE">
      <w:pPr>
        <w:widowControl w:val="0"/>
        <w:spacing w:after="120"/>
        <w:jc w:val="center"/>
        <w:rPr>
          <w:b/>
        </w:rPr>
      </w:pPr>
      <w:r w:rsidRPr="001B0CEF">
        <w:rPr>
          <w:b/>
        </w:rPr>
        <w:t xml:space="preserve">Таблица 1. Периодическая отчетность, предоставляемая ежегодно </w:t>
      </w:r>
      <w:r w:rsidRPr="001B0CEF">
        <w:rPr>
          <w:b/>
        </w:rPr>
        <w:br/>
        <w:t>не позднее 30 июня года, следующего за отчетным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01"/>
        <w:gridCol w:w="6159"/>
        <w:gridCol w:w="7900"/>
      </w:tblGrid>
      <w:tr w:rsidR="000E08EE" w:rsidRPr="001B0CEF" w14:paraId="7550929E" w14:textId="77777777" w:rsidTr="000509A2">
        <w:trPr>
          <w:trHeight w:val="28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01579DD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№</w:t>
            </w:r>
            <w:r w:rsidRPr="001B0CEF">
              <w:rPr>
                <w:rFonts w:ascii="Arial Narrow" w:hAnsi="Arial Narrow" w:cs="Arial"/>
                <w:b/>
                <w:color w:val="000000"/>
              </w:rPr>
              <w:br/>
              <w:t>п/п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2F0D05A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Название документа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B75E7F5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Примечания</w:t>
            </w:r>
          </w:p>
        </w:tc>
      </w:tr>
      <w:tr w:rsidR="000E08EE" w:rsidRPr="001B0CEF" w14:paraId="406FCC76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2F15B7E7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А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6F3CE02C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1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0D70EE3A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2</w:t>
            </w:r>
          </w:p>
        </w:tc>
      </w:tr>
      <w:tr w:rsidR="000E08EE" w:rsidRPr="001B0CEF" w14:paraId="15F5E5A0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6D9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BD5A" w14:textId="77777777" w:rsidR="000E08EE" w:rsidRPr="001B0CEF" w:rsidRDefault="000E08EE" w:rsidP="000509A2">
            <w:pPr>
              <w:widowControl w:val="0"/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 xml:space="preserve">Годовая финансовая отчетность клирингового участника за последний завершенный финансовый год (в случае наличия дочерней организации (дочерних организаций) – консолидированная финансовая отчетность и отдельная финансовая отчетность клирингового участника), </w:t>
            </w:r>
            <w:r w:rsidRPr="001B0CEF">
              <w:t>подтвержденная аудиторским отчетом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FA37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 xml:space="preserve">Указанная финансовая отчетность должна быть составлена в соответствии </w:t>
            </w:r>
            <w:r w:rsidRPr="001B0CEF">
              <w:br/>
              <w:t>с международными стандартами финансовой отчетности и законодательством Республики Казахстан о бухгалтерском учете и финансовой отчетности и предоставлена в электронном виде в формате .pdf и должна являться сканированной копией бумажной версии этой отчетности</w:t>
            </w:r>
          </w:p>
        </w:tc>
      </w:tr>
    </w:tbl>
    <w:p w14:paraId="1576F635" w14:textId="77777777" w:rsidR="000E08EE" w:rsidRPr="001B0CEF" w:rsidRDefault="000E08EE" w:rsidP="000E08EE">
      <w:pPr>
        <w:widowControl w:val="0"/>
        <w:tabs>
          <w:tab w:val="left" w:pos="567"/>
        </w:tabs>
        <w:suppressAutoHyphens/>
        <w:spacing w:after="120"/>
      </w:pPr>
    </w:p>
    <w:p w14:paraId="0FD002E2" w14:textId="77777777" w:rsidR="000E08EE" w:rsidRPr="001B0CEF" w:rsidRDefault="000E08EE" w:rsidP="000E08EE">
      <w:pPr>
        <w:widowControl w:val="0"/>
        <w:spacing w:after="120"/>
        <w:jc w:val="center"/>
        <w:rPr>
          <w:b/>
        </w:rPr>
      </w:pPr>
      <w:r w:rsidRPr="001B0CEF">
        <w:rPr>
          <w:b/>
        </w:rPr>
        <w:t xml:space="preserve">Таблица 2. Периодическая отчетность, предоставляемая ежеквартально </w:t>
      </w:r>
      <w:r w:rsidRPr="001B0CEF">
        <w:rPr>
          <w:b/>
        </w:rPr>
        <w:br/>
        <w:t xml:space="preserve">не позднее 10 рабочего дня месяца, следующего за отчетным кварталом </w:t>
      </w:r>
      <w:r w:rsidRPr="001B0CEF">
        <w:rPr>
          <w:b/>
        </w:rPr>
        <w:br/>
        <w:t>(не распространяется на клиринговых участников, являющихся банками)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01"/>
        <w:gridCol w:w="6159"/>
        <w:gridCol w:w="7900"/>
      </w:tblGrid>
      <w:tr w:rsidR="000E08EE" w:rsidRPr="001B0CEF" w14:paraId="0461751C" w14:textId="77777777" w:rsidTr="000509A2">
        <w:trPr>
          <w:trHeight w:val="28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A0B5159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№</w:t>
            </w:r>
            <w:r w:rsidRPr="001B0CEF">
              <w:rPr>
                <w:rFonts w:ascii="Arial Narrow" w:hAnsi="Arial Narrow" w:cs="Arial"/>
                <w:b/>
                <w:color w:val="000000"/>
              </w:rPr>
              <w:br/>
              <w:t>п/п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F3C947A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Название документа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21901A9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Примечания</w:t>
            </w:r>
          </w:p>
        </w:tc>
      </w:tr>
      <w:tr w:rsidR="000E08EE" w:rsidRPr="001B0CEF" w14:paraId="2AE70FA1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29D655F1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А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1EABBCD2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1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3D777598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2</w:t>
            </w:r>
          </w:p>
        </w:tc>
      </w:tr>
      <w:tr w:rsidR="000E08EE" w:rsidRPr="001B0CEF" w14:paraId="788F110A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4AEF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9C8C" w14:textId="77777777" w:rsidR="000E08EE" w:rsidRPr="001B0CEF" w:rsidRDefault="000E08EE" w:rsidP="000509A2">
            <w:pPr>
              <w:widowControl w:val="0"/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>Промежуточная финансовая отчетность клирингового участника за отчетный квартал (в случае наличия дочерней организации (дочерних организаций) – консолидированная финансовая отчетность и отдельная финансовая отчетность клирингового участника)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8C16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Указанная финансовая отчетность должна быть</w:t>
            </w:r>
            <w:r w:rsidRPr="001B0CEF">
              <w:rPr>
                <w:rFonts w:cs="Arial"/>
              </w:rPr>
              <w:t xml:space="preserve"> составлена по формам, которые установлены Уполномоченным органом, и должна состоять из отчетов </w:t>
            </w:r>
            <w:r w:rsidRPr="001B0CEF">
              <w:rPr>
                <w:rFonts w:cs="Arial"/>
              </w:rPr>
              <w:br/>
              <w:t>о финансовом положении и совокупном доходе</w:t>
            </w:r>
            <w:r w:rsidRPr="001B0CEF">
              <w:t xml:space="preserve"> и предоставлена в электронном виде в формате </w:t>
            </w:r>
            <w:r w:rsidRPr="001B0CEF">
              <w:rPr>
                <w:rFonts w:cs="Arial"/>
                <w:lang w:eastAsia="ru-RU"/>
              </w:rPr>
              <w:t>.xls (.xlsx)</w:t>
            </w:r>
          </w:p>
        </w:tc>
      </w:tr>
      <w:tr w:rsidR="000E08EE" w:rsidRPr="001B0CEF" w14:paraId="63C2B263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9FCD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2.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35FF" w14:textId="77777777" w:rsidR="000E08EE" w:rsidRPr="001B0CEF" w:rsidRDefault="000E08EE" w:rsidP="000509A2">
            <w:pPr>
              <w:widowControl w:val="0"/>
              <w:spacing w:before="60" w:after="60"/>
              <w:rPr>
                <w:rFonts w:cs="Arial"/>
              </w:rPr>
            </w:pPr>
            <w:r w:rsidRPr="001B0CEF">
              <w:t>Отчет о выполнении</w:t>
            </w:r>
            <w:r w:rsidRPr="001B0CEF">
              <w:rPr>
                <w:rFonts w:cs="Arial"/>
              </w:rPr>
              <w:t xml:space="preserve"> пруденциальных нормативов по состоянию на первое число первого месяца, следующего за отчетным кварталом 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5CC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Указанные сведения должны быть</w:t>
            </w:r>
            <w:r w:rsidRPr="001B0CEF">
              <w:rPr>
                <w:rFonts w:cs="Arial"/>
              </w:rPr>
              <w:t xml:space="preserve"> составлены в соответствии с требованиями Уполномоченного органа</w:t>
            </w:r>
            <w:r w:rsidRPr="001B0CEF">
              <w:t xml:space="preserve"> и предоставлены в электронном виде в формате </w:t>
            </w:r>
            <w:r w:rsidRPr="001B0CEF">
              <w:rPr>
                <w:rFonts w:cs="Arial"/>
                <w:lang w:eastAsia="ru-RU"/>
              </w:rPr>
              <w:t>.xls (.xlsx)</w:t>
            </w:r>
          </w:p>
        </w:tc>
      </w:tr>
    </w:tbl>
    <w:p w14:paraId="3F427168" w14:textId="77777777" w:rsidR="000E08EE" w:rsidRPr="001B0CEF" w:rsidRDefault="000E08EE" w:rsidP="000E08EE">
      <w:pPr>
        <w:widowControl w:val="0"/>
        <w:spacing w:after="120"/>
        <w:rPr>
          <w:b/>
        </w:rPr>
      </w:pPr>
    </w:p>
    <w:p w14:paraId="73057CC4" w14:textId="77777777" w:rsidR="000E08EE" w:rsidRPr="001B0CEF" w:rsidRDefault="000E08EE" w:rsidP="000E08EE">
      <w:pPr>
        <w:widowControl w:val="0"/>
        <w:spacing w:after="120"/>
        <w:jc w:val="center"/>
        <w:rPr>
          <w:b/>
        </w:rPr>
      </w:pPr>
      <w:r w:rsidRPr="001B0CEF">
        <w:rPr>
          <w:b/>
        </w:rPr>
        <w:t xml:space="preserve">Таблица 3. Периодическая отчетность, предоставляемая ежемесячно </w:t>
      </w:r>
      <w:r w:rsidRPr="001B0CEF">
        <w:rPr>
          <w:b/>
        </w:rPr>
        <w:br/>
        <w:t xml:space="preserve">не позднее 10 рабочего дня месяца, следующего за отчетным, </w:t>
      </w:r>
      <w:r w:rsidRPr="001B0CEF">
        <w:rPr>
          <w:b/>
        </w:rPr>
        <w:br/>
        <w:t xml:space="preserve">клирингового участника "валютной" категории, являющимися банками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01"/>
        <w:gridCol w:w="6159"/>
        <w:gridCol w:w="7900"/>
      </w:tblGrid>
      <w:tr w:rsidR="000E08EE" w:rsidRPr="001B0CEF" w14:paraId="1594B43F" w14:textId="77777777" w:rsidTr="000509A2">
        <w:trPr>
          <w:trHeight w:val="28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490712D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№</w:t>
            </w:r>
            <w:r w:rsidRPr="001B0CEF">
              <w:rPr>
                <w:rFonts w:ascii="Arial Narrow" w:hAnsi="Arial Narrow" w:cs="Arial"/>
                <w:b/>
                <w:color w:val="000000"/>
              </w:rPr>
              <w:br/>
              <w:t>п/п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4529C7F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Название документа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04A831D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Примечания</w:t>
            </w:r>
          </w:p>
        </w:tc>
      </w:tr>
      <w:tr w:rsidR="000E08EE" w:rsidRPr="001B0CEF" w14:paraId="2AA51805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04D39E05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А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4561E415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1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5777D14B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2</w:t>
            </w:r>
          </w:p>
        </w:tc>
      </w:tr>
      <w:tr w:rsidR="000E08EE" w:rsidRPr="001B0CEF" w14:paraId="569146D0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2F44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0711" w14:textId="77777777" w:rsidR="000E08EE" w:rsidRPr="001B0CEF" w:rsidRDefault="000E08EE" w:rsidP="000509A2">
            <w:pPr>
              <w:widowControl w:val="0"/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>Отчет об остатках на балансовых и внебалансовых счетах по состоянию на первое число месяца, следующего за отчетным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D5F7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Указанный отчет должен быть</w:t>
            </w:r>
            <w:r w:rsidRPr="001B0CEF">
              <w:rPr>
                <w:rFonts w:cs="Arial"/>
              </w:rPr>
              <w:t xml:space="preserve"> составлен по форме и в соответствии с требованиями Уполномоченного органа</w:t>
            </w:r>
            <w:r w:rsidRPr="001B0CEF">
              <w:t xml:space="preserve"> и предоставлен в электронном виде в формате </w:t>
            </w:r>
            <w:r w:rsidRPr="001B0CEF">
              <w:rPr>
                <w:rFonts w:cs="Arial"/>
                <w:lang w:eastAsia="ru-RU"/>
              </w:rPr>
              <w:t>.xls (.xlsx)</w:t>
            </w:r>
          </w:p>
        </w:tc>
      </w:tr>
      <w:tr w:rsidR="000E08EE" w:rsidRPr="001B0CEF" w14:paraId="6171ACA1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A7D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2.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F77A" w14:textId="77777777" w:rsidR="000E08EE" w:rsidRPr="001B0CEF" w:rsidRDefault="000E08EE" w:rsidP="000509A2">
            <w:pPr>
              <w:widowControl w:val="0"/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>Отчет о выполнении пруденциальных нормативов по состоянию на первое число месяца, следующего за отчетным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FAC1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Указанный отчет должен быть</w:t>
            </w:r>
            <w:r w:rsidRPr="001B0CEF">
              <w:rPr>
                <w:rFonts w:cs="Arial"/>
              </w:rPr>
              <w:t xml:space="preserve"> составлен по форме и в соответствии с требованиями Уполномоченного органа</w:t>
            </w:r>
            <w:r w:rsidRPr="001B0CEF">
              <w:t xml:space="preserve"> и предоставлен в электронном виде в формате </w:t>
            </w:r>
            <w:r w:rsidRPr="001B0CEF">
              <w:rPr>
                <w:rFonts w:cs="Arial"/>
                <w:lang w:eastAsia="ru-RU"/>
              </w:rPr>
              <w:t>.xls (.xlsx)</w:t>
            </w:r>
          </w:p>
        </w:tc>
      </w:tr>
      <w:tr w:rsidR="000E08EE" w:rsidRPr="001B0CEF" w14:paraId="601CBABE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999E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3.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2947" w14:textId="77777777" w:rsidR="000E08EE" w:rsidRPr="001B0CEF" w:rsidRDefault="000E08EE" w:rsidP="000509A2">
            <w:pPr>
              <w:widowControl w:val="0"/>
              <w:spacing w:before="60" w:after="60"/>
              <w:rPr>
                <w:rFonts w:cs="Arial"/>
              </w:rPr>
            </w:pPr>
            <w:r w:rsidRPr="001B0CEF">
              <w:rPr>
                <w:rFonts w:cs="Arial"/>
                <w:lang w:eastAsia="ru-RU"/>
              </w:rPr>
              <w:t>Отчет о расшифровке коэффициента покрытия ликвидности</w:t>
            </w:r>
            <w:r w:rsidRPr="001B0CEF">
              <w:rPr>
                <w:rFonts w:cs="Arial"/>
              </w:rPr>
              <w:t xml:space="preserve"> по состоянию на первое число месяца, следующего за отчетным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B55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Указанный отчет должен быть</w:t>
            </w:r>
            <w:r w:rsidRPr="001B0CEF">
              <w:rPr>
                <w:rFonts w:cs="Arial"/>
              </w:rPr>
              <w:t xml:space="preserve"> составлен по форме и в соответствии с требованиями Уполномоченного органа</w:t>
            </w:r>
            <w:r w:rsidRPr="001B0CEF">
              <w:t xml:space="preserve"> и предоставлен в электронном виде в формате </w:t>
            </w:r>
            <w:r w:rsidRPr="001B0CEF">
              <w:rPr>
                <w:rFonts w:cs="Arial"/>
                <w:lang w:eastAsia="ru-RU"/>
              </w:rPr>
              <w:t>.xls (.xlsx)</w:t>
            </w:r>
          </w:p>
        </w:tc>
      </w:tr>
      <w:tr w:rsidR="000E08EE" w:rsidRPr="001B0CEF" w14:paraId="32ACF514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F413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4.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49B5" w14:textId="77777777" w:rsidR="000E08EE" w:rsidRPr="001B0CEF" w:rsidRDefault="000E08EE" w:rsidP="000509A2">
            <w:pPr>
              <w:widowControl w:val="0"/>
              <w:spacing w:before="60" w:after="60"/>
              <w:rPr>
                <w:rFonts w:ascii="Times New Roman" w:hAnsi="Times New Roman"/>
                <w:lang w:eastAsia="ru-RU"/>
              </w:rPr>
            </w:pPr>
            <w:r w:rsidRPr="001B0CEF">
              <w:t xml:space="preserve">Отчет о расшифровке </w:t>
            </w:r>
            <w:r w:rsidRPr="001B0CEF">
              <w:rPr>
                <w:bCs/>
              </w:rPr>
              <w:t>коэффициента нетто стабильного фондирования</w:t>
            </w:r>
            <w:r w:rsidRPr="001B0CEF">
              <w:rPr>
                <w:rFonts w:cs="Arial"/>
              </w:rPr>
              <w:t xml:space="preserve"> по состоянию на первое число месяца, следующего за отчетным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F32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Указанный отчет должен быть</w:t>
            </w:r>
            <w:r w:rsidRPr="001B0CEF">
              <w:rPr>
                <w:rFonts w:cs="Arial"/>
              </w:rPr>
              <w:t xml:space="preserve"> составлен по форме и в соответствии с требованиями Уполномоченного органа</w:t>
            </w:r>
            <w:r w:rsidRPr="001B0CEF">
              <w:t xml:space="preserve"> и предоставлен в электронном виде в формате </w:t>
            </w:r>
            <w:r w:rsidRPr="001B0CEF">
              <w:rPr>
                <w:rFonts w:cs="Arial"/>
                <w:lang w:eastAsia="ru-RU"/>
              </w:rPr>
              <w:t>.xls (.xlsx)</w:t>
            </w:r>
          </w:p>
        </w:tc>
      </w:tr>
    </w:tbl>
    <w:p w14:paraId="3042DA08" w14:textId="77777777" w:rsidR="000E08EE" w:rsidRPr="001B0CEF" w:rsidRDefault="000E08EE" w:rsidP="000E08EE">
      <w:pPr>
        <w:widowControl w:val="0"/>
        <w:spacing w:after="120"/>
      </w:pPr>
    </w:p>
    <w:p w14:paraId="0FB32F9D" w14:textId="77777777" w:rsidR="000E08EE" w:rsidRPr="001B0CEF" w:rsidRDefault="000E08EE" w:rsidP="000E08EE">
      <w:pPr>
        <w:widowControl w:val="0"/>
        <w:spacing w:after="120"/>
        <w:jc w:val="center"/>
        <w:rPr>
          <w:b/>
        </w:rPr>
      </w:pPr>
      <w:r w:rsidRPr="001B0CEF">
        <w:rPr>
          <w:b/>
        </w:rPr>
        <w:t>Таблица 4. Документы и информация, предоставляемые</w:t>
      </w:r>
      <w:r w:rsidRPr="001B0CEF">
        <w:t xml:space="preserve"> </w:t>
      </w:r>
      <w:r w:rsidRPr="001B0CEF">
        <w:rPr>
          <w:b/>
        </w:rPr>
        <w:t xml:space="preserve">в сроки, </w:t>
      </w:r>
      <w:r w:rsidRPr="001B0CEF">
        <w:rPr>
          <w:b/>
        </w:rPr>
        <w:br/>
        <w:t>установленные настоящим приложением</w:t>
      </w:r>
      <w:r w:rsidRPr="001B0CEF" w:rsidDel="00CB1B1A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01"/>
        <w:gridCol w:w="4496"/>
        <w:gridCol w:w="4190"/>
        <w:gridCol w:w="5373"/>
      </w:tblGrid>
      <w:tr w:rsidR="000E08EE" w:rsidRPr="001B0CEF" w14:paraId="0C8284BB" w14:textId="77777777" w:rsidTr="000509A2">
        <w:trPr>
          <w:trHeight w:val="289"/>
          <w:tblHeader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836512E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№</w:t>
            </w:r>
            <w:r w:rsidRPr="001B0CEF">
              <w:rPr>
                <w:rFonts w:ascii="Arial Narrow" w:hAnsi="Arial Narrow" w:cs="Arial"/>
                <w:b/>
                <w:color w:val="000000"/>
              </w:rPr>
              <w:br/>
              <w:t>п/п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6D545EE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Название документа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EE8645F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 xml:space="preserve">Сроки предоставления 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45F7117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Примечания</w:t>
            </w:r>
          </w:p>
        </w:tc>
      </w:tr>
      <w:tr w:rsidR="000E08EE" w:rsidRPr="001B0CEF" w14:paraId="4D9B18EF" w14:textId="77777777" w:rsidTr="000509A2">
        <w:trPr>
          <w:tblHeader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062AB9B4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3022D19C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42D00F62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42EB07E8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3</w:t>
            </w:r>
          </w:p>
        </w:tc>
      </w:tr>
      <w:tr w:rsidR="000E08EE" w:rsidRPr="001B0CEF" w14:paraId="63FD56E9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77DE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60D5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Сведения о нарушении клиринговым участником пруденциальных нормативов и иных норм и лимитов, установленных уполномоченным органом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9569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В течении одного рабочего дня с даты возникновения нарушения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A24D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Указанные сведения представляются в виде официального письма с указанием нарушенного норматива (нормы, лимита) и даты такого нарушения и предпринятых мероприятиях по устранению. Письмо должно быть представлено в электронном виде в формате .pdf и являться сканированной копией бумажной версии этого письма.</w:t>
            </w:r>
          </w:p>
        </w:tc>
      </w:tr>
      <w:tr w:rsidR="000E08EE" w:rsidRPr="001B0CEF" w14:paraId="06A62AF8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1B10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2.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F64D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 xml:space="preserve">Обновленная анкета </w:t>
            </w:r>
            <w:r w:rsidRPr="001B0CEF">
              <w:rPr>
                <w:rFonts w:cs="Arial"/>
              </w:rPr>
              <w:t xml:space="preserve">клирингового участника по вопросам организации внутреннего </w:t>
            </w:r>
            <w:r w:rsidRPr="001B0CEF">
              <w:rPr>
                <w:rFonts w:cs="Arial"/>
              </w:rPr>
              <w:lastRenderedPageBreak/>
              <w:t>контроля в части обеспечения соблюдения режима международных экономических санкций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B860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lastRenderedPageBreak/>
              <w:t xml:space="preserve">В течение трех рабочих дней после даты получения клиринговым участником </w:t>
            </w:r>
            <w:r w:rsidRPr="001B0CEF">
              <w:lastRenderedPageBreak/>
              <w:t>информации и/или документов, подтверждающих изменение сведений в ранее предоставленной анкете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EA87" w14:textId="77777777" w:rsidR="000E08EE" w:rsidRPr="001B0CEF" w:rsidRDefault="000E08EE" w:rsidP="000509A2">
            <w:pPr>
              <w:widowControl w:val="0"/>
              <w:spacing w:before="60" w:after="60"/>
            </w:pPr>
          </w:p>
        </w:tc>
      </w:tr>
      <w:tr w:rsidR="000E08EE" w:rsidRPr="001B0CEF" w14:paraId="6C6849FC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221E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3.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B151" w14:textId="77777777" w:rsidR="000E08EE" w:rsidRPr="001B0CEF" w:rsidRDefault="000E08EE" w:rsidP="000509A2">
            <w:pPr>
              <w:widowControl w:val="0"/>
              <w:spacing w:before="60" w:after="60"/>
              <w:rPr>
                <w:lang w:val="kk-KZ"/>
              </w:rPr>
            </w:pPr>
            <w:r w:rsidRPr="001B0CEF">
              <w:t xml:space="preserve">Информация об изменении (изменениях, включая избрание) в составе исполнительного органа </w:t>
            </w:r>
            <w:r w:rsidRPr="001B0CEF">
              <w:rPr>
                <w:rFonts w:cs="Arial"/>
              </w:rPr>
              <w:t>клирингового участника</w:t>
            </w:r>
            <w:r w:rsidRPr="001B0CEF">
              <w:t xml:space="preserve">, а также в составе органа управления с указанием состава соответствующего органа </w:t>
            </w:r>
            <w:r w:rsidRPr="001B0CEF">
              <w:rPr>
                <w:rFonts w:cs="Arial"/>
              </w:rPr>
              <w:t>клирингового участника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30CA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В течение трех рабочих дней, следующих за днем принятия соответствующего решения.</w:t>
            </w:r>
          </w:p>
          <w:p w14:paraId="43479059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 xml:space="preserve">В случае если </w:t>
            </w:r>
            <w:r w:rsidRPr="001B0CEF">
              <w:rPr>
                <w:rFonts w:cs="Arial"/>
              </w:rPr>
              <w:t xml:space="preserve">клиринговый участник </w:t>
            </w:r>
            <w:r w:rsidRPr="001B0CEF">
              <w:t xml:space="preserve">является юридическим лицом, 50 и более процентов от общего количества размещенных акций или от оплаченного уставного капитала которого принадлежит государству, Национальному Банку Республики Казахстан, национальному холдингу либо национальному управляющему холдингу, информация, указанная в абзаце первом настоящего пункта, предоставляется Клиринговому центру по мере подготовки, но не позднее 10 рабочих дней после даты принятия соответствующего решения 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6D71" w14:textId="77777777" w:rsidR="000E08EE" w:rsidRPr="001B0CEF" w:rsidRDefault="000E08EE" w:rsidP="000509A2">
            <w:pPr>
              <w:widowControl w:val="0"/>
              <w:spacing w:before="60" w:after="60"/>
              <w:rPr>
                <w:lang w:val="en-US"/>
              </w:rPr>
            </w:pPr>
            <w:r w:rsidRPr="001B0CEF">
              <w:t>В формате .pdf.</w:t>
            </w:r>
          </w:p>
        </w:tc>
      </w:tr>
      <w:tr w:rsidR="000E08EE" w:rsidRPr="001B0CEF" w14:paraId="08FF6006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42C0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4.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C9D8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 xml:space="preserve">Информация об изменении юридического и/или фактического места нахождения </w:t>
            </w:r>
            <w:r w:rsidRPr="001B0CEF">
              <w:rPr>
                <w:rFonts w:cs="Arial"/>
              </w:rPr>
              <w:t>клирингового участника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3451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Не позднее пяти рабочих дней после дня изменения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E0E4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В формате .pdf.</w:t>
            </w:r>
            <w:r w:rsidRPr="00835A5A">
              <w:rPr>
                <w:rFonts w:eastAsiaTheme="minorHAnsi" w:cs="Arial"/>
                <w:i/>
                <w:iCs/>
                <w:color w:val="0000FF"/>
                <w:kern w:val="2"/>
                <w:shd w:val="clear" w:color="auto" w:fill="FFFFFF"/>
                <w14:ligatures w14:val="standardContextual"/>
              </w:rPr>
              <w:t xml:space="preserve"> </w:t>
            </w:r>
          </w:p>
        </w:tc>
      </w:tr>
      <w:tr w:rsidR="000E08EE" w:rsidRPr="001B0CEF" w14:paraId="0E2F871E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8DD0" w14:textId="77777777" w:rsidR="000E08EE" w:rsidRPr="001B0CEF" w:rsidDel="001652D5" w:rsidRDefault="000E08EE" w:rsidP="000509A2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6.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30EA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Сведения об аффилированных лицах клирингового участника по состоянию на первое число месяца, следующего за последним истекшим календарным кварталом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5E5E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Ежеквартально, но не позднее последнего календарного дня первого месяца, следующего за последним истекшим календарным кварталом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226E" w14:textId="77777777" w:rsidR="000E08EE" w:rsidRPr="001B0CEF" w:rsidDel="001652D5" w:rsidRDefault="000E08EE" w:rsidP="000509A2">
            <w:pPr>
              <w:widowControl w:val="0"/>
              <w:spacing w:before="60" w:after="60"/>
            </w:pPr>
            <w:r w:rsidRPr="001B0CEF">
              <w:t>Сведения должны предоставляться Клиринговому центру по форме, которая установлена Уполномоченным органом для акционерных обществ в целях размещения списков их аффилированных лиц на интернет-ресурсе депозитария финансовой отчетности</w:t>
            </w:r>
            <w:r w:rsidRPr="001B0CEF">
              <w:rPr>
                <w:rFonts w:eastAsiaTheme="minorHAnsi" w:cs="Arial"/>
                <w:i/>
                <w:iCs/>
                <w:color w:val="0000FF"/>
                <w:kern w:val="2"/>
                <w:shd w:val="clear" w:color="auto" w:fill="FFFFFF"/>
                <w14:ligatures w14:val="standardContextual"/>
              </w:rPr>
              <w:t>)</w:t>
            </w:r>
          </w:p>
        </w:tc>
      </w:tr>
    </w:tbl>
    <w:p w14:paraId="505F435E" w14:textId="77777777" w:rsidR="000E08EE" w:rsidRPr="001B0CEF" w:rsidRDefault="000E08EE" w:rsidP="000E08EE">
      <w:pPr>
        <w:keepNext/>
        <w:widowControl w:val="0"/>
        <w:spacing w:after="120"/>
        <w:ind w:left="11624"/>
        <w:outlineLvl w:val="0"/>
        <w:rPr>
          <w:b/>
        </w:rPr>
      </w:pPr>
    </w:p>
    <w:p w14:paraId="1A3A1E57" w14:textId="77777777" w:rsidR="000E08EE" w:rsidRDefault="000E08EE" w:rsidP="000E08EE">
      <w:pPr>
        <w:widowControl w:val="0"/>
        <w:spacing w:after="120"/>
        <w:jc w:val="center"/>
        <w:rPr>
          <w:b/>
        </w:rPr>
      </w:pPr>
    </w:p>
    <w:p w14:paraId="1B96AFE9" w14:textId="77777777" w:rsidR="000E08EE" w:rsidRDefault="000E08EE" w:rsidP="000E08EE">
      <w:pPr>
        <w:widowControl w:val="0"/>
        <w:spacing w:after="120"/>
        <w:jc w:val="center"/>
        <w:rPr>
          <w:b/>
        </w:rPr>
      </w:pPr>
    </w:p>
    <w:p w14:paraId="087F0AFA" w14:textId="77777777" w:rsidR="000E08EE" w:rsidRDefault="000E08EE" w:rsidP="000E08EE">
      <w:pPr>
        <w:widowControl w:val="0"/>
        <w:spacing w:after="120"/>
        <w:jc w:val="center"/>
        <w:rPr>
          <w:b/>
        </w:rPr>
      </w:pPr>
    </w:p>
    <w:p w14:paraId="71A85333" w14:textId="7EE73F94" w:rsidR="000E08EE" w:rsidRPr="001B0CEF" w:rsidRDefault="000E08EE" w:rsidP="000E08EE">
      <w:pPr>
        <w:widowControl w:val="0"/>
        <w:spacing w:after="120"/>
        <w:jc w:val="center"/>
        <w:rPr>
          <w:b/>
        </w:rPr>
      </w:pPr>
      <w:r w:rsidRPr="001B0CEF">
        <w:rPr>
          <w:b/>
        </w:rPr>
        <w:lastRenderedPageBreak/>
        <w:t xml:space="preserve">Таблица 5. Документы и информация, предоставляемые в течение 10 рабочих дней </w:t>
      </w:r>
      <w:r w:rsidRPr="001B0CEF">
        <w:rPr>
          <w:b/>
        </w:rPr>
        <w:br/>
        <w:t>после даты возникновения события</w:t>
      </w:r>
      <w:r w:rsidRPr="001B0CEF">
        <w:rPr>
          <w:b/>
          <w:bCs/>
        </w:rPr>
        <w:t xml:space="preserve"> </w:t>
      </w:r>
      <w:r w:rsidRPr="001B0CEF">
        <w:rPr>
          <w:b/>
        </w:rPr>
        <w:t>клиринговыми участниками.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13"/>
        <w:gridCol w:w="4913"/>
        <w:gridCol w:w="4517"/>
        <w:gridCol w:w="4517"/>
      </w:tblGrid>
      <w:tr w:rsidR="000E08EE" w:rsidRPr="001B0CEF" w14:paraId="43A66341" w14:textId="77777777" w:rsidTr="000509A2">
        <w:trPr>
          <w:cantSplit/>
          <w:trHeight w:val="289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18CB480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B0CEF">
              <w:rPr>
                <w:rFonts w:ascii="Arial Narrow" w:hAnsi="Arial Narrow"/>
                <w:b/>
                <w:color w:val="000000"/>
              </w:rPr>
              <w:t>№</w:t>
            </w:r>
            <w:r w:rsidRPr="001B0CEF">
              <w:rPr>
                <w:rFonts w:ascii="Arial Narrow" w:hAnsi="Arial Narrow"/>
                <w:b/>
                <w:color w:val="000000"/>
              </w:rPr>
              <w:br/>
              <w:t>п/п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DF57EC5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B0CEF">
              <w:rPr>
                <w:rFonts w:ascii="Arial Narrow" w:hAnsi="Arial Narrow"/>
                <w:b/>
                <w:color w:val="000000"/>
              </w:rPr>
              <w:t>Название документа/информация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E0D3776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B0CEF">
              <w:rPr>
                <w:rFonts w:ascii="Arial Narrow" w:hAnsi="Arial Narrow"/>
                <w:b/>
                <w:color w:val="000000"/>
              </w:rPr>
              <w:t>Дата возникновения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C159949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B0CEF">
              <w:rPr>
                <w:rFonts w:ascii="Arial Narrow" w:hAnsi="Arial Narrow"/>
                <w:b/>
                <w:color w:val="000000"/>
              </w:rPr>
              <w:t>Примечания</w:t>
            </w:r>
          </w:p>
        </w:tc>
      </w:tr>
      <w:tr w:rsidR="000E08EE" w:rsidRPr="001B0CEF" w14:paraId="0DB76451" w14:textId="77777777" w:rsidTr="000509A2">
        <w:trPr>
          <w:cantSplit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613A975E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B0CEF">
              <w:rPr>
                <w:rFonts w:ascii="Arial Narrow" w:hAnsi="Arial Narrow"/>
                <w:b/>
                <w:color w:val="000000"/>
              </w:rPr>
              <w:t>А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1FCDDA6D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B0CEF">
              <w:rPr>
                <w:rFonts w:ascii="Arial Narrow" w:hAnsi="Arial Narrow"/>
                <w:b/>
                <w:color w:val="000000"/>
              </w:rPr>
              <w:t>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374142F1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B0CEF">
              <w:rPr>
                <w:rFonts w:ascii="Arial Narrow" w:hAnsi="Arial Narrow"/>
                <w:b/>
                <w:color w:val="000000"/>
              </w:rPr>
              <w:t>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5DB1EBFE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B0CEF">
              <w:rPr>
                <w:rFonts w:ascii="Arial Narrow" w:hAnsi="Arial Narrow"/>
                <w:b/>
                <w:color w:val="000000"/>
              </w:rPr>
              <w:t>3</w:t>
            </w:r>
          </w:p>
        </w:tc>
      </w:tr>
      <w:tr w:rsidR="000E08EE" w:rsidRPr="001B0CEF" w14:paraId="2DCF1047" w14:textId="77777777" w:rsidTr="000509A2">
        <w:trPr>
          <w:cantSplit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2043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1.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83F4" w14:textId="77777777" w:rsidR="000E08EE" w:rsidRPr="001B0CEF" w:rsidRDefault="000E08EE" w:rsidP="000509A2">
            <w:pPr>
              <w:widowControl w:val="0"/>
              <w:spacing w:before="60" w:after="60"/>
              <w:rPr>
                <w:bCs/>
              </w:rPr>
            </w:pPr>
            <w:r w:rsidRPr="001B0CEF">
              <w:rPr>
                <w:rFonts w:cs="Arial"/>
              </w:rPr>
              <w:t>Документ, подтверждающий государственную регистрацию (перерегистрацию) клирингового участника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AC6" w14:textId="77777777" w:rsidR="000E08EE" w:rsidRPr="001B0CEF" w:rsidRDefault="000E08EE" w:rsidP="000509A2">
            <w:pPr>
              <w:widowControl w:val="0"/>
              <w:spacing w:before="60" w:after="60"/>
              <w:rPr>
                <w:bCs/>
                <w:color w:val="000000"/>
              </w:rPr>
            </w:pPr>
            <w:r w:rsidRPr="001B0CEF">
              <w:t>Дата получения клиринговым участником свидетельства (справки) о государственной перерегистрации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D51" w14:textId="77777777" w:rsidR="000E08EE" w:rsidRPr="001B0CEF" w:rsidRDefault="000E08EE" w:rsidP="000509A2">
            <w:pPr>
              <w:widowControl w:val="0"/>
              <w:tabs>
                <w:tab w:val="left" w:pos="33"/>
              </w:tabs>
              <w:spacing w:before="60" w:after="60"/>
              <w:ind w:left="33" w:hanging="33"/>
              <w:rPr>
                <w:color w:val="000000"/>
              </w:rPr>
            </w:pPr>
            <w:r w:rsidRPr="001B0CEF">
              <w:t>В формате .pdf.</w:t>
            </w:r>
          </w:p>
          <w:p w14:paraId="6172CFE3" w14:textId="77777777" w:rsidR="000E08EE" w:rsidRPr="001B0CEF" w:rsidRDefault="000E08EE" w:rsidP="000509A2">
            <w:pPr>
              <w:widowControl w:val="0"/>
              <w:tabs>
                <w:tab w:val="left" w:pos="33"/>
              </w:tabs>
              <w:spacing w:before="60" w:after="60"/>
              <w:ind w:left="33" w:hanging="33"/>
              <w:rPr>
                <w:color w:val="000000"/>
              </w:rPr>
            </w:pPr>
            <w:r w:rsidRPr="001B0CEF">
              <w:rPr>
                <w:color w:val="000000"/>
              </w:rPr>
              <w:t>В соответствии с применимым законодательством.</w:t>
            </w:r>
          </w:p>
          <w:p w14:paraId="0C9E3426" w14:textId="77777777" w:rsidR="000E08EE" w:rsidRPr="001B0CEF" w:rsidRDefault="000E08EE" w:rsidP="000509A2">
            <w:pPr>
              <w:widowControl w:val="0"/>
              <w:tabs>
                <w:tab w:val="left" w:pos="33"/>
              </w:tabs>
              <w:spacing w:before="60" w:after="60"/>
              <w:ind w:left="33" w:hanging="33"/>
            </w:pPr>
            <w:r w:rsidRPr="001B0CEF">
              <w:t>Предоставляется также в виде оригинала (подлинника) либо нотариально удостоверенной копии.</w:t>
            </w:r>
          </w:p>
          <w:p w14:paraId="2C4352DF" w14:textId="77777777" w:rsidR="000E08EE" w:rsidRPr="001B0CEF" w:rsidRDefault="000E08EE" w:rsidP="000509A2">
            <w:pPr>
              <w:widowControl w:val="0"/>
              <w:tabs>
                <w:tab w:val="left" w:pos="33"/>
              </w:tabs>
              <w:spacing w:before="60" w:after="60"/>
              <w:ind w:left="33" w:hanging="33"/>
              <w:rPr>
                <w:bCs/>
              </w:rPr>
            </w:pPr>
            <w:r w:rsidRPr="001B0CEF">
              <w:t>В случае предоставления электронного документа нотариального удостоверения не требуется, если имеется возможность проверить достоверность документа через интернет-ресурс органа, выдавшего этот электронный документ</w:t>
            </w:r>
          </w:p>
        </w:tc>
      </w:tr>
      <w:tr w:rsidR="000E08EE" w:rsidRPr="001B0CEF" w14:paraId="26B7C40D" w14:textId="77777777" w:rsidTr="000509A2">
        <w:trPr>
          <w:cantSplit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3068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5.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3F6" w14:textId="77777777" w:rsidR="000E08EE" w:rsidRPr="001B0CEF" w:rsidRDefault="000E08EE" w:rsidP="000509A2">
            <w:pPr>
              <w:widowControl w:val="0"/>
              <w:spacing w:before="60" w:after="60"/>
              <w:rPr>
                <w:bCs/>
              </w:rPr>
            </w:pPr>
            <w:r w:rsidRPr="001B0CEF">
              <w:rPr>
                <w:color w:val="000000"/>
              </w:rPr>
              <w:t>Информация о</w:t>
            </w:r>
            <w:r w:rsidRPr="001B0CEF">
              <w:rPr>
                <w:rFonts w:eastAsia="Calibri"/>
                <w:b/>
              </w:rPr>
              <w:t xml:space="preserve"> </w:t>
            </w:r>
            <w:r w:rsidRPr="001B0CEF">
              <w:rPr>
                <w:rFonts w:eastAsia="Calibri"/>
              </w:rPr>
              <w:t>решении суда о принудительной ликвидации или реорганизации клирингового участника, а также о принудительной ликвидации или реорганизации его дочерних и зависимых организаций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C9B6" w14:textId="77777777" w:rsidR="000E08EE" w:rsidRPr="001B0CEF" w:rsidRDefault="000E08EE" w:rsidP="000509A2">
            <w:pPr>
              <w:widowControl w:val="0"/>
              <w:spacing w:before="60" w:after="60"/>
              <w:rPr>
                <w:bCs/>
              </w:rPr>
            </w:pPr>
            <w:r w:rsidRPr="001B0CEF">
              <w:rPr>
                <w:bCs/>
              </w:rPr>
              <w:t>Дата вступления в законную силу соответствующего решения суда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20B0" w14:textId="77777777" w:rsidR="000E08EE" w:rsidRPr="001B0CEF" w:rsidRDefault="000E08EE" w:rsidP="000509A2">
            <w:pPr>
              <w:widowControl w:val="0"/>
              <w:tabs>
                <w:tab w:val="left" w:pos="0"/>
              </w:tabs>
              <w:spacing w:before="60" w:after="60"/>
            </w:pPr>
            <w:r w:rsidRPr="001B0CEF">
              <w:t>В формате .pdf.</w:t>
            </w:r>
          </w:p>
        </w:tc>
      </w:tr>
      <w:tr w:rsidR="000E08EE" w:rsidRPr="001B0CEF" w14:paraId="302F5542" w14:textId="77777777" w:rsidTr="000509A2">
        <w:trPr>
          <w:cantSplit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DE77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6.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80D3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Информация о решениях, принятых общим собранием акционеров или единственным акционером клирингового участника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19C2" w14:textId="77777777" w:rsidR="000E08EE" w:rsidRPr="001B0CEF" w:rsidRDefault="000E08EE" w:rsidP="000509A2">
            <w:pPr>
              <w:widowControl w:val="0"/>
              <w:spacing w:before="60" w:after="60"/>
              <w:rPr>
                <w:bCs/>
              </w:rPr>
            </w:pPr>
            <w:r w:rsidRPr="001B0CEF">
              <w:rPr>
                <w:bCs/>
              </w:rPr>
              <w:t>Дата принятия решения общего собрания акционеров (участников) или единственным акционером (участником)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1206" w14:textId="77777777" w:rsidR="000E08EE" w:rsidRPr="001B0CEF" w:rsidRDefault="000E08EE" w:rsidP="000509A2">
            <w:pPr>
              <w:widowControl w:val="0"/>
              <w:tabs>
                <w:tab w:val="left" w:pos="0"/>
              </w:tabs>
              <w:spacing w:before="60" w:after="60"/>
              <w:rPr>
                <w:bCs/>
              </w:rPr>
            </w:pPr>
            <w:r w:rsidRPr="001B0CEF">
              <w:t>В формате .pdf.</w:t>
            </w:r>
          </w:p>
        </w:tc>
      </w:tr>
      <w:tr w:rsidR="000E08EE" w:rsidRPr="001B0CEF" w14:paraId="3A7132F8" w14:textId="77777777" w:rsidTr="000509A2">
        <w:trPr>
          <w:cantSplit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A02B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9.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4746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Информация о составе акционеров клирингового участника, и/или об изменении в составе акционеров, владеющих 10 и более процентами голосующих акций (долей участия) клирингового участника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FE01" w14:textId="77777777" w:rsidR="000E08EE" w:rsidRPr="001B0CEF" w:rsidRDefault="000E08EE" w:rsidP="000509A2">
            <w:pPr>
              <w:widowControl w:val="0"/>
              <w:spacing w:before="60" w:after="60"/>
              <w:rPr>
                <w:bCs/>
              </w:rPr>
            </w:pPr>
            <w:r w:rsidRPr="001B0CEF">
              <w:rPr>
                <w:rFonts w:cs="Arial"/>
              </w:rPr>
              <w:t xml:space="preserve">Дата получения эмитентом документов, подтверждающих регистрацию изменений </w:t>
            </w:r>
            <w:r w:rsidRPr="001B0CEF">
              <w:rPr>
                <w:rFonts w:cs="Arial"/>
              </w:rPr>
              <w:br/>
              <w:t xml:space="preserve">в системе реестров держателей ценных бумаг или системе учета номинального держания или </w:t>
            </w:r>
            <w:r w:rsidRPr="001B0CEF">
              <w:rPr>
                <w:rFonts w:cs="Arial"/>
                <w:color w:val="000000"/>
              </w:rPr>
              <w:t xml:space="preserve">Национальном реестре бизнес-идентификационных номеров 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4156" w14:textId="77777777" w:rsidR="000E08EE" w:rsidRPr="001B0CEF" w:rsidRDefault="000E08EE" w:rsidP="000509A2">
            <w:pPr>
              <w:widowControl w:val="0"/>
              <w:tabs>
                <w:tab w:val="left" w:pos="0"/>
              </w:tabs>
              <w:spacing w:before="60" w:after="60"/>
            </w:pPr>
            <w:r w:rsidRPr="001B0CEF">
              <w:t>В формате .pdf.</w:t>
            </w:r>
          </w:p>
        </w:tc>
      </w:tr>
      <w:tr w:rsidR="000E08EE" w:rsidRPr="001B0CEF" w14:paraId="026BD8D8" w14:textId="77777777" w:rsidTr="000509A2">
        <w:trPr>
          <w:cantSplit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2CD0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10.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DD70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Информация о решении совета директоров клирингового участника или соответствующего органа клирингового участника:</w:t>
            </w:r>
          </w:p>
          <w:p w14:paraId="0A77DC2B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– созыве годового и внеочередного общего собрания акционеров;</w:t>
            </w:r>
          </w:p>
          <w:p w14:paraId="3346263A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– о размещении (реализации) акций, в том числе о количестве размещаемых (реализуемых) акций в пределах количества объявленных акций, способе и цене их размещения (реализации);</w:t>
            </w:r>
          </w:p>
          <w:p w14:paraId="25355949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– о выкупе клиринговым участником размещенных акций, если количество выкупаемых акций превышает один процент от общего количества размещенных акций, и цене их выкупа;</w:t>
            </w:r>
          </w:p>
          <w:p w14:paraId="0AAF13AC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– о выпуске облигаций и производных ценных бумаг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244" w14:textId="77777777" w:rsidR="000E08EE" w:rsidRPr="001B0CEF" w:rsidRDefault="000E08EE" w:rsidP="000509A2">
            <w:pPr>
              <w:widowControl w:val="0"/>
              <w:spacing w:before="60" w:after="60"/>
              <w:rPr>
                <w:bCs/>
              </w:rPr>
            </w:pPr>
            <w:r w:rsidRPr="001B0CEF">
              <w:rPr>
                <w:bCs/>
              </w:rPr>
              <w:t xml:space="preserve">Дата принятия решения советом директоров </w:t>
            </w:r>
            <w:r w:rsidRPr="001B0CEF">
              <w:t>клирингового участника</w:t>
            </w:r>
            <w:r w:rsidRPr="001B0CEF">
              <w:rPr>
                <w:bCs/>
              </w:rPr>
              <w:t xml:space="preserve"> или соответствующим органом </w:t>
            </w:r>
            <w:r w:rsidRPr="001B0CEF">
              <w:t>клирингового участника</w:t>
            </w:r>
            <w:r w:rsidRPr="001B0CEF">
              <w:rPr>
                <w:bCs/>
              </w:rPr>
              <w:t xml:space="preserve"> уполномоченным на принятие решения.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12B" w14:textId="77777777" w:rsidR="000E08EE" w:rsidRPr="001B0CEF" w:rsidRDefault="000E08EE" w:rsidP="000509A2">
            <w:pPr>
              <w:widowControl w:val="0"/>
              <w:tabs>
                <w:tab w:val="left" w:pos="0"/>
              </w:tabs>
              <w:spacing w:before="60" w:after="60"/>
              <w:rPr>
                <w:bCs/>
              </w:rPr>
            </w:pPr>
            <w:r w:rsidRPr="001B0CEF">
              <w:t>В формате .pdf.</w:t>
            </w:r>
          </w:p>
        </w:tc>
      </w:tr>
      <w:tr w:rsidR="000E08EE" w:rsidRPr="001B0CEF" w14:paraId="379860E5" w14:textId="77777777" w:rsidTr="000509A2">
        <w:trPr>
          <w:cantSplit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8F1D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11.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48A9" w14:textId="77777777" w:rsidR="000E08EE" w:rsidRPr="001B0CEF" w:rsidRDefault="000E08EE" w:rsidP="000509A2">
            <w:pPr>
              <w:widowControl w:val="0"/>
              <w:spacing w:before="60" w:after="60"/>
              <w:rPr>
                <w:bCs/>
              </w:rPr>
            </w:pPr>
            <w:r w:rsidRPr="001B0CEF">
              <w:t>Информация о наступлении обстоятельств, носящих чрезвычайный характер, в результате которых было уничтожено имущество клирингового участника, балансовая стоимость которого составляла 10 и более процентов от общего размера активов клирингового участника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5AC8" w14:textId="77777777" w:rsidR="000E08EE" w:rsidRPr="001B0CEF" w:rsidRDefault="000E08EE" w:rsidP="000509A2">
            <w:pPr>
              <w:widowControl w:val="0"/>
              <w:spacing w:before="60" w:after="60"/>
              <w:rPr>
                <w:bCs/>
              </w:rPr>
            </w:pPr>
            <w:r w:rsidRPr="001B0CEF">
              <w:t>Дата возникновения обстоятельств, носящих чрезвычайный характер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66E6" w14:textId="77777777" w:rsidR="000E08EE" w:rsidRPr="001B0CEF" w:rsidRDefault="000E08EE" w:rsidP="000509A2">
            <w:pPr>
              <w:widowControl w:val="0"/>
              <w:tabs>
                <w:tab w:val="left" w:pos="0"/>
              </w:tabs>
              <w:spacing w:before="60" w:after="60"/>
            </w:pPr>
            <w:r w:rsidRPr="001B0CEF">
              <w:t>В формате .pdf.</w:t>
            </w:r>
          </w:p>
        </w:tc>
      </w:tr>
    </w:tbl>
    <w:p w14:paraId="6BC9F4C6" w14:textId="77777777" w:rsidR="000E08EE" w:rsidRPr="001B0CEF" w:rsidRDefault="000E08EE" w:rsidP="000E08EE">
      <w:pPr>
        <w:widowControl w:val="0"/>
        <w:spacing w:after="120"/>
        <w:jc w:val="center"/>
        <w:rPr>
          <w:b/>
        </w:rPr>
      </w:pPr>
    </w:p>
    <w:p w14:paraId="3DC049FD" w14:textId="77777777" w:rsidR="000E08EE" w:rsidRPr="001B0CEF" w:rsidRDefault="000E08EE" w:rsidP="000E08EE">
      <w:pPr>
        <w:rPr>
          <w:b/>
        </w:rPr>
      </w:pPr>
      <w:r w:rsidRPr="001B0CEF">
        <w:rPr>
          <w:b/>
        </w:rPr>
        <w:br w:type="page"/>
      </w:r>
    </w:p>
    <w:p w14:paraId="14E344B5" w14:textId="77777777" w:rsidR="000E08EE" w:rsidRPr="001B0CEF" w:rsidRDefault="000E08EE" w:rsidP="000E08EE">
      <w:pPr>
        <w:widowControl w:val="0"/>
        <w:spacing w:after="120"/>
        <w:jc w:val="center"/>
        <w:rPr>
          <w:b/>
        </w:rPr>
      </w:pPr>
      <w:r w:rsidRPr="001B0CEF">
        <w:rPr>
          <w:b/>
        </w:rPr>
        <w:t xml:space="preserve">Таблица 6. Документы и информация, предоставляемые в течение трех рабочих дней </w:t>
      </w:r>
      <w:r w:rsidRPr="001B0CEF">
        <w:rPr>
          <w:b/>
        </w:rPr>
        <w:br/>
        <w:t>после даты возникновения события клиринговыми участниками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00"/>
        <w:gridCol w:w="4840"/>
        <w:gridCol w:w="4782"/>
        <w:gridCol w:w="4438"/>
      </w:tblGrid>
      <w:tr w:rsidR="000E08EE" w:rsidRPr="001B0CEF" w14:paraId="78679BB2" w14:textId="77777777" w:rsidTr="000509A2">
        <w:trPr>
          <w:cantSplit/>
          <w:trHeight w:val="289"/>
          <w:tblHeader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DCF8667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B0CEF">
              <w:rPr>
                <w:rFonts w:ascii="Arial Narrow" w:hAnsi="Arial Narrow"/>
                <w:b/>
                <w:color w:val="000000"/>
              </w:rPr>
              <w:t>№</w:t>
            </w:r>
            <w:r w:rsidRPr="001B0CEF">
              <w:rPr>
                <w:rFonts w:ascii="Arial Narrow" w:hAnsi="Arial Narrow"/>
                <w:b/>
                <w:color w:val="000000"/>
              </w:rPr>
              <w:br/>
              <w:t>п/п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D641587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B0CEF">
              <w:rPr>
                <w:rFonts w:ascii="Arial Narrow" w:hAnsi="Arial Narrow"/>
                <w:b/>
                <w:color w:val="000000"/>
              </w:rPr>
              <w:t>Название документа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39ABC7B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B0CEF">
              <w:rPr>
                <w:rFonts w:ascii="Arial Narrow" w:hAnsi="Arial Narrow"/>
                <w:b/>
                <w:color w:val="000000"/>
              </w:rPr>
              <w:t>Дата возникновения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23D6565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B0CEF">
              <w:rPr>
                <w:rFonts w:ascii="Arial Narrow" w:hAnsi="Arial Narrow"/>
                <w:b/>
                <w:color w:val="000000"/>
              </w:rPr>
              <w:t>Примечания</w:t>
            </w:r>
          </w:p>
        </w:tc>
      </w:tr>
      <w:tr w:rsidR="000E08EE" w:rsidRPr="001B0CEF" w14:paraId="2425482E" w14:textId="77777777" w:rsidTr="000509A2">
        <w:trPr>
          <w:cantSplit/>
          <w:tblHeader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39CCEADC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1B0CEF">
              <w:rPr>
                <w:rFonts w:ascii="Arial Narrow" w:hAnsi="Arial Narrow"/>
                <w:b/>
                <w:color w:val="000000"/>
                <w:sz w:val="18"/>
                <w:szCs w:val="18"/>
              </w:rPr>
              <w:t>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055AC2AE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1B0CEF">
              <w:rPr>
                <w:rFonts w:ascii="Arial Narrow" w:hAnsi="Arial Narrow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05EB4F00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1B0CEF">
              <w:rPr>
                <w:rFonts w:ascii="Arial Narrow" w:hAnsi="Arial Narrow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2F4278E9" w14:textId="77777777" w:rsidR="000E08EE" w:rsidRPr="001B0CEF" w:rsidRDefault="000E08EE" w:rsidP="000509A2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1B0CEF">
              <w:rPr>
                <w:rFonts w:ascii="Arial Narrow" w:hAnsi="Arial Narrow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0E08EE" w:rsidRPr="001B0CEF" w14:paraId="0E58D064" w14:textId="77777777" w:rsidTr="000509A2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D5C4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2.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9DDC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Информация о получении клиринговым участником разрешения (лицензии) на осуществление каких-либо видов деятельности, приостановлении или прекращении действия ранее полученных, клиринговым участником разрешений (лицензий) на осуществление каких-либо видов деятельности (действий) с приложением копий соответствующих документов (разрешений, лицензий, иное)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0312" w14:textId="77777777" w:rsidR="000E08EE" w:rsidRPr="001B0CEF" w:rsidRDefault="000E08EE" w:rsidP="000509A2">
            <w:pPr>
              <w:widowControl w:val="0"/>
              <w:spacing w:before="60" w:after="60"/>
              <w:rPr>
                <w:bCs/>
              </w:rPr>
            </w:pPr>
            <w:r w:rsidRPr="001B0CEF">
              <w:rPr>
                <w:bCs/>
              </w:rPr>
              <w:t xml:space="preserve">Дата получения </w:t>
            </w:r>
            <w:r w:rsidRPr="001B0CEF">
              <w:t>клиринговым участником</w:t>
            </w:r>
            <w:r w:rsidRPr="001B0CEF">
              <w:rPr>
                <w:bCs/>
              </w:rPr>
              <w:t xml:space="preserve"> соответствующих документов, подтверждающих получение листинговой компанией разрешения (лицензии) на осуществление каких-либо видов деятельности (действий), приостановление или прекращение действия ранее полученных </w:t>
            </w:r>
            <w:r w:rsidRPr="001B0CEF">
              <w:t>клиринговым участником</w:t>
            </w:r>
            <w:r w:rsidRPr="001B0CEF">
              <w:rPr>
                <w:bCs/>
              </w:rPr>
              <w:t xml:space="preserve"> разрешений (лицензий) на осуществление каких-либо видов деятельности (действий)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B703" w14:textId="77777777" w:rsidR="000E08EE" w:rsidRPr="001B0CEF" w:rsidRDefault="000E08EE" w:rsidP="000509A2">
            <w:pPr>
              <w:widowControl w:val="0"/>
              <w:tabs>
                <w:tab w:val="left" w:pos="0"/>
              </w:tabs>
              <w:spacing w:before="60" w:after="60"/>
            </w:pPr>
            <w:r w:rsidRPr="001B0CEF">
              <w:t>В формате .pdf.</w:t>
            </w:r>
          </w:p>
          <w:p w14:paraId="77E7B006" w14:textId="77777777" w:rsidR="000E08EE" w:rsidRPr="001B0CEF" w:rsidRDefault="000E08EE" w:rsidP="000509A2">
            <w:pPr>
              <w:widowControl w:val="0"/>
              <w:tabs>
                <w:tab w:val="left" w:pos="33"/>
              </w:tabs>
              <w:spacing w:before="60" w:after="60"/>
              <w:ind w:left="33" w:hanging="33"/>
            </w:pPr>
            <w:r w:rsidRPr="001B0CEF">
              <w:t>Лицензия на осуществление брокерской и дилерской деятельности на рынке ценных бумаг и на проведение банковских операций в иностранной и национальной валютах предоставляются также в виде нотариально удостоверенной копии.</w:t>
            </w:r>
          </w:p>
        </w:tc>
      </w:tr>
      <w:tr w:rsidR="000E08EE" w:rsidRPr="001B0CEF" w14:paraId="24C256DF" w14:textId="77777777" w:rsidTr="000509A2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49B3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3.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0271" w14:textId="77777777" w:rsidR="000E08EE" w:rsidRPr="001B0CEF" w:rsidRDefault="000E08EE" w:rsidP="000509A2">
            <w:pPr>
              <w:widowControl w:val="0"/>
              <w:spacing w:before="60" w:after="60"/>
              <w:rPr>
                <w:color w:val="000000"/>
              </w:rPr>
            </w:pPr>
            <w:r w:rsidRPr="001B0CEF">
              <w:t>Информация о совершении клиринговым участником</w:t>
            </w:r>
            <w:r w:rsidRPr="001B0CEF">
              <w:rPr>
                <w:color w:val="000000"/>
              </w:rPr>
              <w:t xml:space="preserve"> крупных сделок и/или сделок, которые отвечают одновременно следующим условиям: являются </w:t>
            </w:r>
            <w:r w:rsidRPr="001B0CEF">
              <w:t>сделками</w:t>
            </w:r>
            <w:r w:rsidRPr="001B0CEF">
              <w:rPr>
                <w:color w:val="000000"/>
              </w:rPr>
              <w:t xml:space="preserve">, в совершении </w:t>
            </w:r>
            <w:r w:rsidRPr="001B0CEF">
              <w:rPr>
                <w:rFonts w:cs="Arial"/>
              </w:rPr>
              <w:t>которых</w:t>
            </w:r>
            <w:r w:rsidRPr="001B0CEF">
              <w:rPr>
                <w:color w:val="000000"/>
              </w:rPr>
              <w:t xml:space="preserve"> клиринговым участником имеется заинтересованность, и связаны с приобретением или отчуждением имущества, стоимость которого составляет 10 и более процентов от размера общей балансовой стоимости активов клирингового участника на дату принятия ее уполномоченным органом решения о заключении таких сделок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5530" w14:textId="77777777" w:rsidR="000E08EE" w:rsidRPr="001B0CEF" w:rsidRDefault="000E08EE" w:rsidP="000509A2">
            <w:pPr>
              <w:widowControl w:val="0"/>
              <w:spacing w:before="60" w:after="60"/>
              <w:rPr>
                <w:bCs/>
                <w:color w:val="000000"/>
              </w:rPr>
            </w:pPr>
            <w:r w:rsidRPr="001B0CEF">
              <w:rPr>
                <w:bCs/>
                <w:color w:val="000000"/>
              </w:rPr>
              <w:t>Дата заключения договора либо дополнительного соглашения к договору и/или получения клиринговым участником документов, подтверждающих государственную или иную регистрацию сделки в случае, если для заключения крупной сделки и/или сделки с заинтересованностью, необходима обязательная государственная или иная регистрация.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D3C2" w14:textId="77777777" w:rsidR="000E08EE" w:rsidRPr="001B0CEF" w:rsidRDefault="000E08EE" w:rsidP="000509A2">
            <w:pPr>
              <w:widowControl w:val="0"/>
              <w:tabs>
                <w:tab w:val="left" w:pos="0"/>
              </w:tabs>
              <w:spacing w:before="60" w:after="60"/>
            </w:pPr>
            <w:r w:rsidRPr="001B0CEF">
              <w:t>В формате .pdf.</w:t>
            </w:r>
          </w:p>
          <w:p w14:paraId="647983CE" w14:textId="77777777" w:rsidR="000E08EE" w:rsidRPr="001B0CEF" w:rsidRDefault="000E08EE" w:rsidP="000509A2">
            <w:pPr>
              <w:widowControl w:val="0"/>
              <w:spacing w:before="60" w:after="60"/>
              <w:rPr>
                <w:bCs/>
              </w:rPr>
            </w:pPr>
            <w:r w:rsidRPr="001B0CEF">
              <w:rPr>
                <w:color w:val="000000"/>
              </w:rPr>
              <w:t xml:space="preserve">Информация о сделке, в результате которой приобретается либо </w:t>
            </w:r>
            <w:r w:rsidRPr="001B0CEF">
              <w:t>отчуждается</w:t>
            </w:r>
            <w:r w:rsidRPr="001B0CEF">
              <w:rPr>
                <w:color w:val="000000"/>
              </w:rPr>
              <w:t xml:space="preserve"> имущество на сумму 10 и более процентов от размера общей балансовой стоимости активов клирингового участника, должна включать сведения о сторонах сделки, приобретенных или отчужденных активах, сроках и условиях сделки, характере и объеме долей участия вовлеченных лиц, а также при наличии иных сведений о сделке</w:t>
            </w:r>
          </w:p>
        </w:tc>
      </w:tr>
      <w:tr w:rsidR="000E08EE" w:rsidRPr="001B0CEF" w14:paraId="52B1DB2F" w14:textId="77777777" w:rsidTr="000509A2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651B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5.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A35" w14:textId="77777777" w:rsidR="000E08EE" w:rsidRPr="001B0CEF" w:rsidDel="00DA2668" w:rsidRDefault="000E08EE" w:rsidP="000509A2">
            <w:pPr>
              <w:widowControl w:val="0"/>
              <w:spacing w:before="60" w:after="60"/>
            </w:pPr>
            <w:r w:rsidRPr="001B0CEF">
              <w:t>Информация о наложении ареста на имущество (снятии с ареста имущества) клирингового участника, стоимость которого составляет 10 и более процентов от размера общей балансовой стоимости активов клирингового участника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0571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Дата получения клиринговым участником решения о наложении ареста на имущество (снятии с ареста имущества) клирингового участника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95C" w14:textId="77777777" w:rsidR="000E08EE" w:rsidRPr="001B0CEF" w:rsidDel="00804A86" w:rsidRDefault="000E08EE" w:rsidP="000509A2">
            <w:pPr>
              <w:widowControl w:val="0"/>
              <w:tabs>
                <w:tab w:val="left" w:pos="0"/>
              </w:tabs>
              <w:spacing w:before="60" w:after="60"/>
              <w:rPr>
                <w:i/>
                <w:color w:val="0000FF"/>
              </w:rPr>
            </w:pPr>
            <w:r w:rsidRPr="001B0CEF">
              <w:t>В формате .pdf.</w:t>
            </w:r>
          </w:p>
        </w:tc>
      </w:tr>
      <w:tr w:rsidR="000E08EE" w:rsidRPr="001B0CEF" w14:paraId="0EF09063" w14:textId="77777777" w:rsidTr="000509A2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EF9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6.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F238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Информация о возбуждении в суде дела по корпоративному спору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4D1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В течение трех рабочих дней после даты получения клиринговым участником соответствующего судебного извещения (вызова) по гражданскому делу по корпоративному спору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1CA" w14:textId="77777777" w:rsidR="000E08EE" w:rsidRPr="001B0CEF" w:rsidDel="00804A86" w:rsidRDefault="000E08EE" w:rsidP="000509A2">
            <w:pPr>
              <w:widowControl w:val="0"/>
              <w:tabs>
                <w:tab w:val="left" w:pos="0"/>
              </w:tabs>
              <w:spacing w:before="60" w:after="60"/>
              <w:rPr>
                <w:i/>
                <w:color w:val="0000FF"/>
              </w:rPr>
            </w:pPr>
            <w:r w:rsidRPr="001B0CEF">
              <w:t>В формате .pdf.</w:t>
            </w:r>
          </w:p>
        </w:tc>
      </w:tr>
      <w:tr w:rsidR="000E08EE" w:rsidRPr="001B0CEF" w14:paraId="3F6EE969" w14:textId="77777777" w:rsidTr="000509A2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CD0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7.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EFE7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rPr>
                <w:bCs/>
              </w:rPr>
              <w:t xml:space="preserve">Информация о передаче в залог (перезалог) имущества </w:t>
            </w:r>
            <w:r w:rsidRPr="001B0CEF">
              <w:t>клирингового участника</w:t>
            </w:r>
            <w:r w:rsidRPr="001B0CEF">
              <w:rPr>
                <w:bCs/>
              </w:rPr>
              <w:t xml:space="preserve"> на сумму, составляющую 10 и более процентов от размера общей балансовой стоимости </w:t>
            </w:r>
            <w:r w:rsidRPr="001B0CEF">
              <w:t>клирингового участника</w:t>
            </w:r>
            <w:r w:rsidRPr="001B0CEF">
              <w:rPr>
                <w:bCs/>
              </w:rPr>
              <w:t xml:space="preserve">, а также снятии с залога (перезалога) имущества </w:t>
            </w:r>
            <w:r w:rsidRPr="001B0CEF">
              <w:t>клирингового участника</w:t>
            </w:r>
            <w:r w:rsidRPr="001B0CEF">
              <w:rPr>
                <w:bCs/>
              </w:rPr>
              <w:t xml:space="preserve"> на сумму, составляющую 10 и более процентов от размера общей балансовой стоимости активов данного </w:t>
            </w:r>
            <w:r w:rsidRPr="001B0CEF">
              <w:t>клирингового участника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50AE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Дата получения клиринговым участником</w:t>
            </w:r>
            <w:r w:rsidRPr="001B0CEF">
              <w:rPr>
                <w:bCs/>
              </w:rPr>
              <w:t xml:space="preserve"> </w:t>
            </w:r>
            <w:r w:rsidRPr="001B0CEF">
              <w:t>документов, подтверждающих регистрацию договора о залоге (перезалоге) – в отношении имущества, залог которого подлежит регистрации в соответствии с законодательными актами Республики Казахстан.</w:t>
            </w:r>
          </w:p>
          <w:p w14:paraId="05F9DBEF" w14:textId="77777777" w:rsidR="000E08EE" w:rsidRPr="001B0CEF" w:rsidRDefault="000E08EE" w:rsidP="000509A2">
            <w:pPr>
              <w:widowControl w:val="0"/>
              <w:spacing w:before="60" w:after="60"/>
              <w:rPr>
                <w:bCs/>
              </w:rPr>
            </w:pPr>
            <w:r w:rsidRPr="001B0CEF">
              <w:rPr>
                <w:bCs/>
              </w:rPr>
              <w:t xml:space="preserve">Дата заключения договора о залоге (перезалоге) имущества </w:t>
            </w:r>
            <w:r w:rsidRPr="001B0CEF">
              <w:t>клирингового участника</w:t>
            </w:r>
            <w:r w:rsidRPr="001B0CEF">
              <w:rPr>
                <w:bCs/>
              </w:rPr>
              <w:t xml:space="preserve"> – в отношении имущества, залог которого не подлежит регистрации в соответствии с законодательными актами Республики Казахстан. </w:t>
            </w:r>
          </w:p>
          <w:p w14:paraId="5D77268E" w14:textId="77777777" w:rsidR="000E08EE" w:rsidRPr="001B0CEF" w:rsidRDefault="000E08EE" w:rsidP="000509A2">
            <w:pPr>
              <w:widowControl w:val="0"/>
              <w:spacing w:before="60" w:after="60"/>
              <w:rPr>
                <w:bCs/>
              </w:rPr>
            </w:pPr>
            <w:r w:rsidRPr="001B0CEF">
              <w:t>Дата получения клиринговым участником</w:t>
            </w:r>
            <w:r w:rsidRPr="001B0CEF">
              <w:rPr>
                <w:bCs/>
              </w:rPr>
              <w:t xml:space="preserve"> </w:t>
            </w:r>
            <w:r w:rsidRPr="001B0CEF">
              <w:t>документов, подтверждающих снятие с залога (перезалога) имущества клирингового участника.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CE8" w14:textId="77777777" w:rsidR="000E08EE" w:rsidRPr="001B0CEF" w:rsidRDefault="000E08EE" w:rsidP="000509A2">
            <w:pPr>
              <w:widowControl w:val="0"/>
              <w:tabs>
                <w:tab w:val="left" w:pos="0"/>
              </w:tabs>
              <w:spacing w:before="60" w:after="60"/>
              <w:rPr>
                <w:bCs/>
              </w:rPr>
            </w:pPr>
            <w:r w:rsidRPr="001B0CEF">
              <w:t>В формате .pdf.</w:t>
            </w:r>
          </w:p>
        </w:tc>
      </w:tr>
      <w:tr w:rsidR="000E08EE" w:rsidRPr="001B0CEF" w14:paraId="77EA59D2" w14:textId="77777777" w:rsidTr="000509A2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45C7" w14:textId="77777777" w:rsidR="000E08EE" w:rsidRPr="001B0CEF" w:rsidRDefault="000E08EE" w:rsidP="000509A2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8.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499" w14:textId="77777777" w:rsidR="000E08EE" w:rsidRPr="001B0CEF" w:rsidRDefault="000E08EE" w:rsidP="000509A2">
            <w:pPr>
              <w:widowControl w:val="0"/>
              <w:spacing w:before="60" w:after="60"/>
              <w:rPr>
                <w:bCs/>
              </w:rPr>
            </w:pPr>
            <w:r w:rsidRPr="001B0CEF">
              <w:t>Информация о получении клиринговым участником</w:t>
            </w:r>
            <w:r w:rsidRPr="001B0CEF">
              <w:rPr>
                <w:bCs/>
              </w:rPr>
              <w:t xml:space="preserve"> </w:t>
            </w:r>
            <w:r w:rsidRPr="001B0CEF">
              <w:t>займа в размере, составляющем 25 и более процентов от размера общей балансовой стоимости активов клирингового участника, а также о полном погашении основного долга и начисленного вознаграждения по данному займу</w:t>
            </w:r>
            <w:r w:rsidRPr="001B0CEF" w:rsidDel="00B00271">
              <w:t xml:space="preserve"> 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78FE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Дата заключения клиринговым участником</w:t>
            </w:r>
            <w:r w:rsidRPr="001B0CEF">
              <w:rPr>
                <w:bCs/>
              </w:rPr>
              <w:t xml:space="preserve"> </w:t>
            </w:r>
            <w:r w:rsidRPr="001B0CEF">
              <w:t>договора о займе или кредитной линии или полного погашения клиринговым участником</w:t>
            </w:r>
            <w:r w:rsidRPr="001B0CEF">
              <w:rPr>
                <w:bCs/>
              </w:rPr>
              <w:t xml:space="preserve"> </w:t>
            </w:r>
            <w:r w:rsidRPr="001B0CEF">
              <w:t>основного долга и начисленного вознаграждения по данному займу или кредитной линии.</w:t>
            </w:r>
          </w:p>
          <w:p w14:paraId="05D55FB9" w14:textId="77777777" w:rsidR="000E08EE" w:rsidRPr="001B0CEF" w:rsidRDefault="000E08EE" w:rsidP="000509A2">
            <w:pPr>
              <w:widowControl w:val="0"/>
              <w:spacing w:before="60" w:after="60"/>
              <w:rPr>
                <w:bCs/>
              </w:rPr>
            </w:pPr>
            <w:r w:rsidRPr="001B0CEF">
              <w:t>Когда общая сумма полученных и непогашенных займов с учетом начисленного вознаграждения в рамках одной кредитной линии достигнет 25 и более процентов от размера общей балансовой стоимости активов клирингового участника.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F91" w14:textId="77777777" w:rsidR="000E08EE" w:rsidRPr="001B0CEF" w:rsidRDefault="000E08EE" w:rsidP="000509A2">
            <w:pPr>
              <w:widowControl w:val="0"/>
              <w:tabs>
                <w:tab w:val="left" w:pos="0"/>
              </w:tabs>
              <w:spacing w:before="60" w:after="60"/>
              <w:rPr>
                <w:bCs/>
              </w:rPr>
            </w:pPr>
            <w:r w:rsidRPr="001B0CEF">
              <w:t>В формате .pdf.</w:t>
            </w:r>
          </w:p>
        </w:tc>
      </w:tr>
      <w:tr w:rsidR="000E08EE" w:rsidRPr="001B0CEF" w14:paraId="2244D9F9" w14:textId="77777777" w:rsidTr="000509A2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BD61" w14:textId="77777777" w:rsidR="000E08EE" w:rsidRPr="001B0CEF" w:rsidRDefault="000E08EE" w:rsidP="000509A2">
            <w:pPr>
              <w:widowControl w:val="0"/>
              <w:spacing w:before="60" w:after="60"/>
              <w:jc w:val="center"/>
            </w:pPr>
            <w:r w:rsidRPr="001B0CEF">
              <w:t>11.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2841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 xml:space="preserve">Информация об иных событиях, затрагивающих интересы акционеров клирингового участника и/или инвесторов, в соответствии с уставом клирингового участника, а также проспектом выпуска его ценных бумаг 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C64" w14:textId="77777777" w:rsidR="000E08EE" w:rsidRPr="001B0CEF" w:rsidRDefault="000E08EE" w:rsidP="000509A2">
            <w:pPr>
              <w:widowControl w:val="0"/>
              <w:spacing w:before="60" w:after="60"/>
              <w:rPr>
                <w:bCs/>
              </w:rPr>
            </w:pPr>
            <w:r w:rsidRPr="001B0CEF">
              <w:rPr>
                <w:bCs/>
              </w:rPr>
              <w:t xml:space="preserve">Дата возникновения иных событий затрагивающих интересы акционеров </w:t>
            </w:r>
            <w:r w:rsidRPr="001B0CEF">
              <w:t>клирингового участника</w:t>
            </w:r>
            <w:r w:rsidRPr="001B0CEF">
              <w:rPr>
                <w:bCs/>
              </w:rPr>
              <w:t xml:space="preserve"> и/или инвесторов, в соответствии с уставом и проспектом выпуска его ценных бумаг, если законом </w:t>
            </w:r>
            <w:r w:rsidRPr="001B0CEF">
              <w:t>"Об акционерных обществах"</w:t>
            </w:r>
            <w:r w:rsidRPr="001B0CEF">
              <w:rPr>
                <w:bCs/>
              </w:rPr>
              <w:t xml:space="preserve"> и законом </w:t>
            </w:r>
            <w:r w:rsidRPr="001B0CEF">
              <w:t xml:space="preserve">"О рынке ценных бумаг" </w:t>
            </w:r>
            <w:r w:rsidRPr="001B0CEF">
              <w:rPr>
                <w:bCs/>
              </w:rPr>
              <w:t>не предусмотрены иные сроки доведения до сведения держателей ценных бумаг информации.</w:t>
            </w:r>
          </w:p>
          <w:p w14:paraId="5F153356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rPr>
                <w:bCs/>
              </w:rPr>
              <w:t xml:space="preserve">Дата несоблюдения </w:t>
            </w:r>
            <w:r w:rsidRPr="001B0CEF">
              <w:t>клиринговым участником</w:t>
            </w:r>
            <w:r w:rsidRPr="001B0CEF">
              <w:rPr>
                <w:bCs/>
              </w:rPr>
              <w:t xml:space="preserve"> условий, предусмотренных проспектом выпуска негосударственных облигаций.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4E1F" w14:textId="77777777" w:rsidR="000E08EE" w:rsidRPr="001B0CEF" w:rsidRDefault="000E08EE" w:rsidP="000509A2">
            <w:pPr>
              <w:widowControl w:val="0"/>
              <w:tabs>
                <w:tab w:val="left" w:pos="0"/>
              </w:tabs>
              <w:spacing w:before="60" w:after="60"/>
            </w:pPr>
            <w:r w:rsidRPr="001B0CEF">
              <w:t>В формате .pdf.</w:t>
            </w:r>
          </w:p>
        </w:tc>
      </w:tr>
      <w:tr w:rsidR="000E08EE" w:rsidRPr="001B0CEF" w14:paraId="773752FE" w14:textId="77777777" w:rsidTr="000509A2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EFB6" w14:textId="77777777" w:rsidR="000E08EE" w:rsidRPr="001B0CEF" w:rsidRDefault="000E08EE" w:rsidP="000509A2">
            <w:pPr>
              <w:widowControl w:val="0"/>
              <w:spacing w:before="60" w:after="60"/>
              <w:jc w:val="center"/>
            </w:pPr>
            <w:r w:rsidRPr="001B0CEF">
              <w:t>12.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F32F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Информация об изменении клиринговым участником</w:t>
            </w:r>
            <w:r w:rsidRPr="001B0CEF">
              <w:rPr>
                <w:bCs/>
              </w:rPr>
              <w:t xml:space="preserve"> </w:t>
            </w:r>
            <w:r w:rsidRPr="001B0CEF">
              <w:t>основных видов деятельности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1249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Дата получения зарегистрированного в уполномоченном органе устава и (или) изменений в устав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6DE9" w14:textId="77777777" w:rsidR="000E08EE" w:rsidRPr="001B0CEF" w:rsidRDefault="000E08EE" w:rsidP="000509A2">
            <w:pPr>
              <w:widowControl w:val="0"/>
              <w:tabs>
                <w:tab w:val="left" w:pos="0"/>
              </w:tabs>
              <w:spacing w:before="60" w:after="60"/>
            </w:pPr>
            <w:r w:rsidRPr="001B0CEF">
              <w:t>В формате .pdf.</w:t>
            </w:r>
          </w:p>
        </w:tc>
      </w:tr>
      <w:tr w:rsidR="000E08EE" w:rsidRPr="001B0CEF" w14:paraId="59389A61" w14:textId="77777777" w:rsidTr="000509A2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C1D4" w14:textId="77777777" w:rsidR="000E08EE" w:rsidRPr="001B0CEF" w:rsidRDefault="000E08EE" w:rsidP="000509A2">
            <w:pPr>
              <w:widowControl w:val="0"/>
              <w:spacing w:before="60" w:after="60"/>
              <w:jc w:val="center"/>
            </w:pPr>
            <w:r w:rsidRPr="001B0CEF">
              <w:rPr>
                <w:rFonts w:cs="Arial"/>
              </w:rPr>
              <w:t>13.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96B1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rPr>
                <w:rFonts w:cs="Arial"/>
                <w:color w:val="000000"/>
              </w:rPr>
              <w:t xml:space="preserve">Информация о решении, принятом общим собранием акционеров (единственным </w:t>
            </w:r>
            <w:r w:rsidRPr="001B0CEF">
              <w:rPr>
                <w:rFonts w:cs="Arial"/>
              </w:rPr>
              <w:t>акционером</w:t>
            </w:r>
            <w:r w:rsidRPr="001B0CEF">
              <w:rPr>
                <w:rFonts w:cs="Arial"/>
                <w:color w:val="000000"/>
              </w:rPr>
              <w:t xml:space="preserve">) или советом директоров </w:t>
            </w:r>
            <w:r w:rsidRPr="001B0CEF">
              <w:t>клирингового участника</w:t>
            </w:r>
            <w:r w:rsidRPr="001B0CEF">
              <w:rPr>
                <w:bCs/>
              </w:rPr>
              <w:t xml:space="preserve"> </w:t>
            </w:r>
            <w:r w:rsidRPr="001B0CEF">
              <w:rPr>
                <w:rFonts w:cs="Arial"/>
                <w:color w:val="000000"/>
              </w:rPr>
              <w:t xml:space="preserve">о заключении крупных сделок </w:t>
            </w:r>
            <w:r w:rsidRPr="001B0CEF">
              <w:rPr>
                <w:rFonts w:cs="Arial"/>
                <w:b/>
                <w:color w:val="000000"/>
              </w:rPr>
              <w:t>и (или)</w:t>
            </w:r>
            <w:r w:rsidRPr="001B0CEF">
              <w:rPr>
                <w:rFonts w:cs="Arial"/>
                <w:color w:val="000000"/>
              </w:rPr>
              <w:t xml:space="preserve"> сделок, которые отвечают одновременно следующим условиям: являются сделками, в совершении которых </w:t>
            </w:r>
            <w:r w:rsidRPr="001B0CEF">
              <w:rPr>
                <w:rFonts w:cs="Arial"/>
                <w:color w:val="000000"/>
                <w:lang w:val="kk-KZ"/>
              </w:rPr>
              <w:t>эмитентом</w:t>
            </w:r>
            <w:r w:rsidRPr="001B0CEF">
              <w:rPr>
                <w:rFonts w:cs="Arial"/>
                <w:color w:val="000000"/>
              </w:rPr>
              <w:t xml:space="preserve"> имеется заинтересованность, и связаны с приобретением или отчуждением имущества, стоимость которого составляет 10 и более процентов от размера общей балансовой стоимости активов эмитента на дату принятия уполномоченным органом эмитента решения о заключении таких сделок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D25F" w14:textId="77777777" w:rsidR="000E08EE" w:rsidRPr="001B0CEF" w:rsidRDefault="000E08EE" w:rsidP="000509A2">
            <w:pPr>
              <w:widowControl w:val="0"/>
              <w:spacing w:before="60" w:after="60"/>
            </w:pPr>
            <w:r w:rsidRPr="001B0CEF">
              <w:t>Дата принятия решения советом директоров клирингового участника</w:t>
            </w:r>
            <w:r w:rsidRPr="001B0CEF">
              <w:rPr>
                <w:bCs/>
              </w:rPr>
              <w:t xml:space="preserve"> </w:t>
            </w:r>
            <w:r w:rsidRPr="001B0CEF">
              <w:t>или соответствующим органом клирингового участника</w:t>
            </w:r>
            <w:r w:rsidRPr="001B0CEF">
              <w:rPr>
                <w:bCs/>
              </w:rPr>
              <w:t xml:space="preserve"> </w:t>
            </w:r>
            <w:r w:rsidRPr="001B0CEF">
              <w:t>уполномоченным на принятие решения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10F" w14:textId="77777777" w:rsidR="000E08EE" w:rsidRPr="001B0CEF" w:rsidRDefault="000E08EE" w:rsidP="000509A2">
            <w:pPr>
              <w:widowControl w:val="0"/>
              <w:tabs>
                <w:tab w:val="left" w:pos="0"/>
              </w:tabs>
              <w:spacing w:before="60" w:after="60"/>
            </w:pPr>
            <w:r w:rsidRPr="001B0CEF">
              <w:t>В формате .pdf.</w:t>
            </w:r>
          </w:p>
        </w:tc>
      </w:tr>
    </w:tbl>
    <w:p w14:paraId="43D47B0C" w14:textId="77777777" w:rsidR="000E08EE" w:rsidRPr="001B0CEF" w:rsidRDefault="000E08EE" w:rsidP="000E08EE">
      <w:pPr>
        <w:widowControl w:val="0"/>
        <w:tabs>
          <w:tab w:val="left" w:pos="567"/>
        </w:tabs>
        <w:suppressAutoHyphens/>
        <w:spacing w:after="120"/>
        <w:ind w:left="567" w:hanging="567"/>
      </w:pPr>
    </w:p>
    <w:p w14:paraId="4981544D" w14:textId="77777777" w:rsidR="000E08EE" w:rsidRPr="001B0CEF" w:rsidRDefault="000E08EE" w:rsidP="000E08EE">
      <w:pPr>
        <w:spacing w:after="120"/>
        <w:rPr>
          <w:b/>
        </w:rPr>
      </w:pPr>
      <w:r w:rsidRPr="001B0CEF">
        <w:rPr>
          <w:b/>
        </w:rPr>
        <w:t>Примечания к таблицам:</w:t>
      </w:r>
    </w:p>
    <w:p w14:paraId="018BD8C1" w14:textId="77777777" w:rsidR="000E08EE" w:rsidRPr="001B0CEF" w:rsidRDefault="000E08EE" w:rsidP="000E08EE">
      <w:pPr>
        <w:tabs>
          <w:tab w:val="left" w:pos="432"/>
        </w:tabs>
        <w:spacing w:after="120"/>
        <w:ind w:left="432" w:hanging="432"/>
        <w:jc w:val="both"/>
      </w:pPr>
      <w:r w:rsidRPr="001B0CEF">
        <w:t>1.</w:t>
      </w:r>
      <w:r w:rsidRPr="001B0CEF">
        <w:tab/>
        <w:t>Для АО "Казпочта" срок предоставления отчетности и сведений, установленных таблицей 2, – не позднее 25 числа месяца, следующего за отчетным кварталом.</w:t>
      </w:r>
    </w:p>
    <w:p w14:paraId="318BA6AC" w14:textId="00C76718" w:rsidR="005B36C5" w:rsidRPr="000E08EE" w:rsidRDefault="000E08EE" w:rsidP="000E08EE">
      <w:pPr>
        <w:tabs>
          <w:tab w:val="left" w:pos="432"/>
        </w:tabs>
        <w:spacing w:after="120"/>
        <w:ind w:left="432" w:hanging="432"/>
        <w:jc w:val="both"/>
      </w:pPr>
      <w:r w:rsidRPr="001B0CEF">
        <w:t>2.</w:t>
      </w:r>
      <w:r w:rsidRPr="001B0CEF">
        <w:tab/>
        <w:t>АО "Банк Развития Казахстана" не предоставляет клиринговому центру сведения, установленные строками 2-4 таблицы 3</w:t>
      </w:r>
    </w:p>
    <w:sectPr w:rsidR="005B36C5" w:rsidRPr="000E08EE" w:rsidSect="000E08EE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45"/>
    <w:rsid w:val="000E08EE"/>
    <w:rsid w:val="005B36C5"/>
    <w:rsid w:val="006C031C"/>
    <w:rsid w:val="00850D45"/>
    <w:rsid w:val="00F5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CAFE"/>
  <w15:chartTrackingRefBased/>
  <w15:docId w15:val="{314B116B-223B-43E3-9C0E-A3FEBAFC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8E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aae">
    <w:name w:val="?acaae"/>
    <w:basedOn w:val="a"/>
    <w:rsid w:val="00F5276E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BodyText21">
    <w:name w:val="Body Text 21"/>
    <w:basedOn w:val="a"/>
    <w:rsid w:val="00F5276E"/>
    <w:pPr>
      <w:widowControl w:val="0"/>
      <w:spacing w:after="120"/>
      <w:jc w:val="both"/>
    </w:pPr>
    <w:rPr>
      <w:u w:val="single"/>
      <w:lang w:val="en-AU" w:eastAsia="ru-RU"/>
    </w:rPr>
  </w:style>
  <w:style w:type="paragraph" w:customStyle="1" w:styleId="BodyTextIndent21">
    <w:name w:val="Body Text Indent 21"/>
    <w:basedOn w:val="a"/>
    <w:rsid w:val="00F5276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paragraph" w:customStyle="1" w:styleId="Caaieiaie">
    <w:name w:val="Caaieiaie"/>
    <w:basedOn w:val="a"/>
    <w:rsid w:val="00F5276E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paragraph" w:customStyle="1" w:styleId="CharChar">
    <w:name w:val="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">
    <w:name w:val="Char Char Знак Знак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F5276E"/>
    <w:pPr>
      <w:spacing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1">
    <w:name w:val="Char Char1"/>
    <w:basedOn w:val="a"/>
    <w:rsid w:val="00F5276E"/>
    <w:pPr>
      <w:spacing w:line="240" w:lineRule="exact"/>
    </w:pPr>
    <w:rPr>
      <w:rFonts w:ascii="Verdana" w:hAnsi="Verdana" w:cs="Verdana"/>
      <w:lang w:val="en-US"/>
    </w:rPr>
  </w:style>
  <w:style w:type="paragraph" w:customStyle="1" w:styleId="CharChar4">
    <w:name w:val="Char Char4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Default">
    <w:name w:val="Default"/>
    <w:rsid w:val="00F52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Ieeiaiea">
    <w:name w:val="I?eei?aiea"/>
    <w:basedOn w:val="a"/>
    <w:rsid w:val="00F5276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customStyle="1" w:styleId="a3">
    <w:name w:val="Îáû÷íûé"/>
    <w:rsid w:val="00F5276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iaacaae">
    <w:name w:val="Iia?acaae"/>
    <w:basedOn w:val="a"/>
    <w:rsid w:val="00F5276E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customStyle="1" w:styleId="Iiia">
    <w:name w:val="Iiia?"/>
    <w:basedOn w:val="a"/>
    <w:rsid w:val="00F5276E"/>
    <w:pPr>
      <w:widowControl w:val="0"/>
      <w:spacing w:after="120"/>
      <w:ind w:left="426" w:hanging="426"/>
    </w:pPr>
    <w:rPr>
      <w:lang w:eastAsia="ru-RU"/>
    </w:rPr>
  </w:style>
  <w:style w:type="character" w:customStyle="1" w:styleId="mw-headline">
    <w:name w:val="mw-headline"/>
    <w:rsid w:val="00F527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2251</Words>
  <Characters>12831</Characters>
  <Application>Microsoft Office Word</Application>
  <DocSecurity>0</DocSecurity>
  <Lines>106</Lines>
  <Paragraphs>30</Paragraphs>
  <ScaleCrop>false</ScaleCrop>
  <Company/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 Канат Рысбекович (КЦК)</dc:creator>
  <cp:keywords/>
  <dc:description/>
  <cp:lastModifiedBy>Жақман Ұлпан Қайратбекқызы</cp:lastModifiedBy>
  <cp:revision>2</cp:revision>
  <dcterms:created xsi:type="dcterms:W3CDTF">2026-02-02T10:49:00Z</dcterms:created>
  <dcterms:modified xsi:type="dcterms:W3CDTF">2026-02-02T10:49:00Z</dcterms:modified>
</cp:coreProperties>
</file>