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8307" w14:textId="77777777" w:rsidR="00097E24" w:rsidRDefault="00DB040D">
      <w:pPr>
        <w:spacing w:before="88" w:line="244" w:lineRule="auto"/>
        <w:ind w:left="6449" w:right="34"/>
        <w:rPr>
          <w:sz w:val="20"/>
        </w:rPr>
      </w:pPr>
      <w:bookmarkStart w:id="0" w:name="Төлем_карточкаларының_банкаралық_жүйесін"/>
      <w:bookmarkEnd w:id="0"/>
      <w:r>
        <w:rPr>
          <w:sz w:val="20"/>
        </w:rPr>
        <w:t xml:space="preserve">Төлем карточкаларының </w:t>
      </w:r>
      <w:r>
        <w:rPr>
          <w:spacing w:val="-2"/>
          <w:sz w:val="20"/>
        </w:rPr>
        <w:t>банкаралық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жүйесінде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есеп айырысулардың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аяқталуын</w:t>
      </w:r>
    </w:p>
    <w:p w14:paraId="26FE8ADF" w14:textId="77777777" w:rsidR="00097E24" w:rsidRDefault="00DB040D">
      <w:pPr>
        <w:ind w:left="6449" w:right="34"/>
        <w:rPr>
          <w:sz w:val="20"/>
        </w:rPr>
      </w:pPr>
      <w:r>
        <w:rPr>
          <w:spacing w:val="-2"/>
          <w:sz w:val="20"/>
        </w:rPr>
        <w:t>қамтамасыз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ету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жүйесінде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кепілдік </w:t>
      </w:r>
      <w:r>
        <w:rPr>
          <w:sz w:val="20"/>
        </w:rPr>
        <w:t>қамтамасыз</w:t>
      </w:r>
      <w:r>
        <w:rPr>
          <w:sz w:val="20"/>
        </w:rPr>
        <w:t xml:space="preserve"> етуді қабылдау,</w:t>
      </w:r>
    </w:p>
    <w:p w14:paraId="0E225300" w14:textId="77777777" w:rsidR="00097E24" w:rsidRDefault="00DB040D">
      <w:pPr>
        <w:spacing w:before="4" w:line="244" w:lineRule="auto"/>
        <w:ind w:left="6449"/>
        <w:rPr>
          <w:sz w:val="20"/>
        </w:rPr>
      </w:pPr>
      <w:r>
        <w:rPr>
          <w:sz w:val="20"/>
        </w:rPr>
        <w:t xml:space="preserve">есепке алу және бақылау </w:t>
      </w:r>
      <w:r>
        <w:rPr>
          <w:spacing w:val="-2"/>
          <w:sz w:val="20"/>
        </w:rPr>
        <w:t>қызметтерін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көрсету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ережелеріне</w:t>
      </w:r>
    </w:p>
    <w:p w14:paraId="55D6CD23" w14:textId="77777777" w:rsidR="00097E24" w:rsidRDefault="00DB040D">
      <w:pPr>
        <w:pStyle w:val="1"/>
        <w:spacing w:before="114"/>
        <w:ind w:left="6449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қосымша</w:t>
      </w:r>
    </w:p>
    <w:p w14:paraId="2C88A303" w14:textId="77777777" w:rsidR="00097E24" w:rsidRDefault="00DB040D">
      <w:pPr>
        <w:pStyle w:val="a3"/>
        <w:spacing w:before="120"/>
        <w:ind w:right="7"/>
        <w:jc w:val="center"/>
      </w:pPr>
      <w:r>
        <w:t>[өтініштің</w:t>
      </w:r>
      <w:r>
        <w:rPr>
          <w:spacing w:val="-9"/>
        </w:rPr>
        <w:t xml:space="preserve"> </w:t>
      </w:r>
      <w:r>
        <w:t>шығыс</w:t>
      </w:r>
      <w:r>
        <w:rPr>
          <w:spacing w:val="-8"/>
        </w:rPr>
        <w:t xml:space="preserve"> </w:t>
      </w:r>
      <w:r>
        <w:t>нөмірі</w:t>
      </w:r>
      <w:r>
        <w:rPr>
          <w:spacing w:val="-9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күні</w:t>
      </w:r>
      <w:r>
        <w:rPr>
          <w:spacing w:val="-11"/>
        </w:rPr>
        <w:t xml:space="preserve"> </w:t>
      </w:r>
      <w:r>
        <w:t>көрсетілген</w:t>
      </w:r>
      <w:r>
        <w:rPr>
          <w:spacing w:val="-9"/>
        </w:rPr>
        <w:t xml:space="preserve"> </w:t>
      </w:r>
      <w:r>
        <w:t>фирмалық</w:t>
      </w:r>
      <w:r>
        <w:rPr>
          <w:spacing w:val="-9"/>
        </w:rPr>
        <w:t xml:space="preserve"> </w:t>
      </w:r>
      <w:r>
        <w:rPr>
          <w:spacing w:val="-2"/>
        </w:rPr>
        <w:t>бланкіде]</w:t>
      </w:r>
    </w:p>
    <w:p w14:paraId="10E28821" w14:textId="77777777" w:rsidR="00097E24" w:rsidRDefault="00097E24">
      <w:pPr>
        <w:pStyle w:val="a3"/>
        <w:spacing w:before="4"/>
      </w:pPr>
    </w:p>
    <w:p w14:paraId="5D8D0BE4" w14:textId="77777777" w:rsidR="00097E24" w:rsidRDefault="00DB040D">
      <w:pPr>
        <w:ind w:right="143"/>
        <w:jc w:val="right"/>
        <w:rPr>
          <w:sz w:val="20"/>
        </w:rPr>
      </w:pPr>
      <w:r>
        <w:rPr>
          <w:sz w:val="19"/>
        </w:rPr>
        <w:t>"</w:t>
      </w:r>
      <w:r>
        <w:rPr>
          <w:sz w:val="20"/>
        </w:rPr>
        <w:t>KASE</w:t>
      </w:r>
      <w:r>
        <w:rPr>
          <w:spacing w:val="-12"/>
          <w:sz w:val="20"/>
        </w:rPr>
        <w:t xml:space="preserve"> </w:t>
      </w:r>
      <w:r>
        <w:rPr>
          <w:sz w:val="20"/>
        </w:rPr>
        <w:t>клиринг</w:t>
      </w:r>
      <w:r>
        <w:rPr>
          <w:spacing w:val="-12"/>
          <w:sz w:val="20"/>
        </w:rPr>
        <w:t xml:space="preserve"> </w:t>
      </w:r>
      <w:r>
        <w:rPr>
          <w:sz w:val="20"/>
        </w:rPr>
        <w:t>орталығы</w:t>
      </w:r>
      <w:r>
        <w:rPr>
          <w:sz w:val="19"/>
        </w:rPr>
        <w:t>"</w:t>
      </w:r>
      <w:r>
        <w:rPr>
          <w:spacing w:val="-10"/>
          <w:sz w:val="19"/>
        </w:rPr>
        <w:t xml:space="preserve"> </w:t>
      </w:r>
      <w:r>
        <w:rPr>
          <w:spacing w:val="-5"/>
          <w:sz w:val="20"/>
        </w:rPr>
        <w:t>АҚ</w:t>
      </w:r>
    </w:p>
    <w:p w14:paraId="070E029F" w14:textId="77777777" w:rsidR="00097E24" w:rsidRDefault="00097E24">
      <w:pPr>
        <w:rPr>
          <w:sz w:val="20"/>
        </w:rPr>
      </w:pPr>
    </w:p>
    <w:p w14:paraId="3F874A9B" w14:textId="77777777" w:rsidR="00097E24" w:rsidRDefault="00097E24">
      <w:pPr>
        <w:rPr>
          <w:sz w:val="20"/>
        </w:rPr>
      </w:pPr>
    </w:p>
    <w:p w14:paraId="4445E2AB" w14:textId="77777777" w:rsidR="00097E24" w:rsidRDefault="00097E24">
      <w:pPr>
        <w:spacing w:before="2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0"/>
      </w:tblGrid>
      <w:tr w:rsidR="00097E24" w14:paraId="5751C9CC" w14:textId="77777777">
        <w:trPr>
          <w:trHeight w:val="1665"/>
        </w:trPr>
        <w:tc>
          <w:tcPr>
            <w:tcW w:w="4815" w:type="dxa"/>
          </w:tcPr>
          <w:p w14:paraId="4815831A" w14:textId="77777777" w:rsidR="00097E24" w:rsidRDefault="00DB040D">
            <w:pPr>
              <w:pStyle w:val="TableParagraph"/>
              <w:spacing w:line="244" w:lineRule="auto"/>
              <w:ind w:left="112" w:right="0" w:firstLine="2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Төлем карталарының банкаралық жүйесінде </w:t>
            </w:r>
            <w:r>
              <w:rPr>
                <w:spacing w:val="-2"/>
                <w:sz w:val="20"/>
              </w:rPr>
              <w:t>есеп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айырысулардың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аяқталуын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</w:p>
          <w:p w14:paraId="7C535322" w14:textId="77777777" w:rsidR="00097E24" w:rsidRDefault="00DB040D">
            <w:pPr>
              <w:pStyle w:val="TableParagraph"/>
              <w:spacing w:before="0" w:line="244" w:lineRule="auto"/>
              <w:ind w:left="122" w:right="106" w:hanging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жүйесінде қамтамасыз етуді қабылдау, есепке </w:t>
            </w:r>
            <w:r>
              <w:rPr>
                <w:spacing w:val="-2"/>
                <w:sz w:val="20"/>
              </w:rPr>
              <w:t>алу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 келісім-шартқа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қосылу</w:t>
            </w:r>
            <w:r>
              <w:rPr>
                <w:spacing w:val="-2"/>
                <w:sz w:val="20"/>
              </w:rPr>
              <w:t xml:space="preserve"> туралы</w:t>
            </w:r>
          </w:p>
          <w:p w14:paraId="23A945A0" w14:textId="77777777" w:rsidR="00097E24" w:rsidRDefault="00DB040D">
            <w:pPr>
              <w:pStyle w:val="TableParagraph"/>
              <w:spacing w:before="112"/>
              <w:ind w:left="10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pacing w:val="-2"/>
                <w:sz w:val="24"/>
              </w:rPr>
              <w:t>ӨТІНІШ</w:t>
            </w:r>
          </w:p>
        </w:tc>
        <w:tc>
          <w:tcPr>
            <w:tcW w:w="4820" w:type="dxa"/>
          </w:tcPr>
          <w:p w14:paraId="2FE0D1C9" w14:textId="77777777" w:rsidR="00097E24" w:rsidRDefault="00DB040D">
            <w:pPr>
              <w:pStyle w:val="TableParagraph"/>
              <w:spacing w:before="0" w:line="275" w:lineRule="exact"/>
              <w:ind w:left="8" w:righ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pacing w:val="-2"/>
                <w:sz w:val="24"/>
              </w:rPr>
              <w:t>ЗАЯВЛЕНИЕ</w:t>
            </w:r>
          </w:p>
          <w:p w14:paraId="5EDCCA82" w14:textId="77777777" w:rsidR="00097E24" w:rsidRDefault="00DB040D">
            <w:pPr>
              <w:pStyle w:val="TableParagraph"/>
              <w:spacing w:before="123" w:line="244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>О присоединении к Договору о приеме, учете и контроле обеспечения в системе обеспечения завершенности расчетов межбанковской системы платежных карт.</w:t>
            </w:r>
          </w:p>
        </w:tc>
      </w:tr>
      <w:tr w:rsidR="00097E24" w14:paraId="495469B3" w14:textId="77777777">
        <w:trPr>
          <w:trHeight w:val="2421"/>
        </w:trPr>
        <w:tc>
          <w:tcPr>
            <w:tcW w:w="4815" w:type="dxa"/>
          </w:tcPr>
          <w:p w14:paraId="77B77883" w14:textId="77777777" w:rsidR="00097E24" w:rsidRDefault="00DB040D">
            <w:pPr>
              <w:pStyle w:val="TableParagraph"/>
              <w:tabs>
                <w:tab w:val="left" w:pos="3031"/>
              </w:tabs>
              <w:spacing w:line="244" w:lineRule="auto"/>
              <w:ind w:left="110" w:right="95"/>
              <w:rPr>
                <w:sz w:val="20"/>
              </w:rPr>
            </w:pPr>
            <w:r>
              <w:rPr>
                <w:w w:val="105"/>
                <w:sz w:val="20"/>
              </w:rPr>
              <w:t xml:space="preserve">Осы Өтінішке қол қоя отырып, Клиринг орталығымен жасалатын "KASE клиринг орталығы" АҚ (бұдан әрі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0"/>
                <w:w w:val="1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</w:t>
            </w:r>
            <w:r>
              <w:rPr>
                <w:w w:val="105"/>
                <w:sz w:val="20"/>
              </w:rPr>
              <w:t xml:space="preserve"> орталығы) </w:t>
            </w:r>
            <w:r>
              <w:rPr>
                <w:spacing w:val="-2"/>
                <w:sz w:val="20"/>
              </w:rPr>
              <w:t>интернет-ресурсында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орналастырылған </w:t>
            </w:r>
            <w:r>
              <w:rPr>
                <w:w w:val="105"/>
                <w:sz w:val="20"/>
              </w:rPr>
              <w:t xml:space="preserve">тұтастай алғанда төлем карталарының банкаралық жүйесі есеп айырысуларының аяқталуын қамтамасыз ету жүйесінде қамтамасыз етуді қабылдау, есепке алу және бақылау туралы келісім-шартқа (бұдан әрі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 xml:space="preserve">Келісім-шарт) </w:t>
            </w:r>
            <w:r>
              <w:rPr>
                <w:sz w:val="20"/>
              </w:rPr>
              <w:t>қосылу</w:t>
            </w:r>
            <w:r>
              <w:rPr>
                <w:sz w:val="20"/>
              </w:rPr>
              <w:t xml:space="preserve"> туралы мәлімдейміз.</w:t>
            </w:r>
          </w:p>
        </w:tc>
        <w:tc>
          <w:tcPr>
            <w:tcW w:w="4820" w:type="dxa"/>
          </w:tcPr>
          <w:p w14:paraId="54973EE3" w14:textId="77777777" w:rsidR="00097E24" w:rsidRDefault="00DB040D">
            <w:pPr>
              <w:pStyle w:val="TableParagraph"/>
              <w:spacing w:line="244" w:lineRule="auto"/>
              <w:ind w:left="108" w:right="95"/>
              <w:rPr>
                <w:sz w:val="20"/>
              </w:rPr>
            </w:pPr>
            <w:r>
              <w:rPr>
                <w:sz w:val="20"/>
              </w:rPr>
              <w:t xml:space="preserve">Подписывая настоящее Заявление, заявляем о </w:t>
            </w:r>
            <w:r>
              <w:rPr>
                <w:w w:val="105"/>
                <w:sz w:val="20"/>
              </w:rPr>
              <w:t>присоединении к договору о приеме, учете и контроле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обеспечения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системе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обеспечения завершенности расчетов межбанковской системы платежных карт (далее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12"/>
                <w:w w:val="1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Договор) в целом, размещенном н</w:t>
            </w:r>
            <w:r>
              <w:rPr>
                <w:w w:val="105"/>
                <w:sz w:val="20"/>
              </w:rPr>
              <w:t>а интернет-ресурсе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АО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"Клирингового центра KASE" (далее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Клиринговый центр), заключаемому с Клиринговым центром.</w:t>
            </w:r>
          </w:p>
        </w:tc>
      </w:tr>
      <w:tr w:rsidR="00097E24" w14:paraId="74F0AFB8" w14:textId="77777777">
        <w:trPr>
          <w:trHeight w:val="580"/>
        </w:trPr>
        <w:tc>
          <w:tcPr>
            <w:tcW w:w="4815" w:type="dxa"/>
          </w:tcPr>
          <w:p w14:paraId="4667CCB2" w14:textId="77777777" w:rsidR="00097E24" w:rsidRDefault="00DB040D">
            <w:pPr>
              <w:pStyle w:val="TableParagraph"/>
              <w:spacing w:line="244" w:lineRule="auto"/>
              <w:ind w:left="110" w:right="0"/>
              <w:jc w:val="left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Өтінішке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мыналарды </w:t>
            </w:r>
            <w:r>
              <w:rPr>
                <w:spacing w:val="-2"/>
                <w:sz w:val="20"/>
              </w:rPr>
              <w:t>мәлімдейміз:</w:t>
            </w:r>
          </w:p>
        </w:tc>
        <w:tc>
          <w:tcPr>
            <w:tcW w:w="4820" w:type="dxa"/>
          </w:tcPr>
          <w:p w14:paraId="1724AC3F" w14:textId="77777777" w:rsidR="00097E24" w:rsidRDefault="00DB040D">
            <w:pPr>
              <w:pStyle w:val="TableParagraph"/>
              <w:spacing w:line="244" w:lineRule="auto"/>
              <w:ind w:left="108" w:right="43"/>
              <w:jc w:val="left"/>
              <w:rPr>
                <w:sz w:val="20"/>
              </w:rPr>
            </w:pPr>
            <w:r>
              <w:rPr>
                <w:sz w:val="20"/>
              </w:rPr>
              <w:t>Подписывая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настоящее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заявляем, </w:t>
            </w:r>
            <w:r>
              <w:rPr>
                <w:spacing w:val="-4"/>
                <w:sz w:val="20"/>
              </w:rPr>
              <w:t>что:</w:t>
            </w:r>
          </w:p>
        </w:tc>
      </w:tr>
      <w:tr w:rsidR="00097E24" w14:paraId="2A9DC441" w14:textId="77777777">
        <w:trPr>
          <w:trHeight w:val="5530"/>
        </w:trPr>
        <w:tc>
          <w:tcPr>
            <w:tcW w:w="4815" w:type="dxa"/>
          </w:tcPr>
          <w:p w14:paraId="509226F2" w14:textId="77777777" w:rsidR="00097E24" w:rsidRDefault="00DB040D">
            <w:pPr>
              <w:pStyle w:val="TableParagraph"/>
              <w:numPr>
                <w:ilvl w:val="0"/>
                <w:numId w:val="5"/>
              </w:numPr>
              <w:tabs>
                <w:tab w:val="left" w:pos="536"/>
                <w:tab w:val="left" w:pos="542"/>
              </w:tabs>
              <w:spacing w:line="244" w:lineRule="auto"/>
              <w:ind w:right="93" w:hanging="432"/>
              <w:rPr>
                <w:sz w:val="20"/>
              </w:rPr>
            </w:pPr>
            <w:r>
              <w:rPr>
                <w:sz w:val="20"/>
              </w:rPr>
              <w:t>Төлем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карточкаларының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жүйесі есеп айырысуларының аяқталуын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етуді </w:t>
            </w:r>
            <w:r>
              <w:rPr>
                <w:sz w:val="20"/>
              </w:rPr>
              <w:t>қабылдау</w:t>
            </w:r>
            <w:r>
              <w:rPr>
                <w:sz w:val="20"/>
              </w:rPr>
              <w:t xml:space="preserve">, есепке алу және бақылау ережелерімен (бұдан әрі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 xml:space="preserve">Ережелер), Қаржы құралдарымен мәмілелер бойынша клирингілік қызметті жүзеге асыру ережелерімен (бұдан әрі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 xml:space="preserve">Клиринг ережелері), Клирингілік қатысушылар </w:t>
            </w:r>
            <w:r>
              <w:rPr>
                <w:spacing w:val="-2"/>
                <w:sz w:val="20"/>
              </w:rPr>
              <w:t>туралы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қағидамен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Клирингілік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алымдар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 тұрақсыздық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айыбы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 қағидамен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 xml:space="preserve">Клиринг орталығының қызметіне қатысты Клиринг орталығының өзге де ішкі құжаттарымен (бұдан әрі бірлесіп - қолданылатын Ережелер </w:t>
            </w:r>
            <w:r>
              <w:rPr>
                <w:sz w:val="20"/>
              </w:rPr>
              <w:t xml:space="preserve">деп аталады) </w:t>
            </w:r>
            <w:r>
              <w:rPr>
                <w:spacing w:val="-2"/>
                <w:sz w:val="20"/>
              </w:rPr>
              <w:t>таныстық;</w:t>
            </w:r>
          </w:p>
          <w:p w14:paraId="11ECEA8F" w14:textId="77777777" w:rsidR="00097E24" w:rsidRDefault="00DB040D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106" w:line="244" w:lineRule="auto"/>
              <w:ind w:hanging="432"/>
              <w:rPr>
                <w:sz w:val="20"/>
              </w:rPr>
            </w:pPr>
            <w:r>
              <w:rPr>
                <w:sz w:val="20"/>
              </w:rPr>
              <w:t>қолданылатын</w:t>
            </w:r>
            <w:r>
              <w:rPr>
                <w:sz w:val="20"/>
              </w:rPr>
              <w:t xml:space="preserve"> Ережелерде белгіленген барлық шарттармен және талаптармен сөзсіз келісеміз және осы шарттар мен талаптарды сақтауға, осы шарттар мен талаптарды бұзғаны үшін толық жауаптылықта болуға міндеттенеміз;</w:t>
            </w:r>
          </w:p>
          <w:p w14:paraId="48EF1EDB" w14:textId="77777777" w:rsidR="00097E24" w:rsidRDefault="00DB040D">
            <w:pPr>
              <w:pStyle w:val="TableParagraph"/>
              <w:numPr>
                <w:ilvl w:val="0"/>
                <w:numId w:val="5"/>
              </w:numPr>
              <w:tabs>
                <w:tab w:val="left" w:pos="541"/>
              </w:tabs>
              <w:spacing w:before="115" w:line="207" w:lineRule="exact"/>
              <w:ind w:left="541" w:right="0" w:hanging="431"/>
              <w:rPr>
                <w:sz w:val="20"/>
              </w:rPr>
            </w:pPr>
            <w:r>
              <w:rPr>
                <w:sz w:val="20"/>
              </w:rPr>
              <w:t>Ережелерге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қосымшаға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сәйкес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нысан</w:t>
            </w:r>
          </w:p>
        </w:tc>
        <w:tc>
          <w:tcPr>
            <w:tcW w:w="4820" w:type="dxa"/>
          </w:tcPr>
          <w:p w14:paraId="187F8629" w14:textId="77777777" w:rsidR="00097E24" w:rsidRDefault="00DB040D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40"/>
              </w:tabs>
              <w:spacing w:line="244" w:lineRule="auto"/>
              <w:ind w:hanging="432"/>
              <w:rPr>
                <w:sz w:val="20"/>
              </w:rPr>
            </w:pPr>
            <w:r>
              <w:rPr>
                <w:sz w:val="20"/>
              </w:rPr>
              <w:t xml:space="preserve">ознакомлены с Правилами приема, учета и </w:t>
            </w:r>
            <w:r>
              <w:rPr>
                <w:w w:val="105"/>
                <w:sz w:val="20"/>
              </w:rPr>
              <w:t xml:space="preserve">контроля обеспечения в системе обеспечения завершенности расчетов межбанковской системы платежных карточек (далее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Правила), Правилами </w:t>
            </w:r>
            <w:r>
              <w:rPr>
                <w:sz w:val="20"/>
              </w:rPr>
              <w:t>осуществления клиринговой деятельности по сделкам 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финансовыми инструментами (д</w:t>
            </w:r>
            <w:r>
              <w:rPr>
                <w:sz w:val="20"/>
              </w:rPr>
              <w:t xml:space="preserve">алее – Правила клиринга), Положением о </w:t>
            </w:r>
            <w:r>
              <w:rPr>
                <w:w w:val="105"/>
                <w:sz w:val="20"/>
              </w:rPr>
              <w:t>клиринговых участниках, Положением о клиринговых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сборах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неустойках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иными внутренними документами Клирингового центра, относящимися деятельности Клирингового центра (далее совместно именуемые</w:t>
            </w:r>
            <w:r>
              <w:rPr>
                <w:spacing w:val="5"/>
                <w:w w:val="160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8"/>
                <w:w w:val="1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применимые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Правила);</w:t>
            </w:r>
          </w:p>
          <w:p w14:paraId="6F4A9B1F" w14:textId="77777777" w:rsidR="00097E24" w:rsidRDefault="00DB040D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  <w:tab w:val="left" w:pos="2372"/>
                <w:tab w:val="left" w:pos="3317"/>
              </w:tabs>
              <w:spacing w:before="107" w:line="244" w:lineRule="auto"/>
              <w:ind w:hanging="432"/>
              <w:rPr>
                <w:sz w:val="20"/>
              </w:rPr>
            </w:pPr>
            <w:r>
              <w:rPr>
                <w:sz w:val="20"/>
              </w:rPr>
              <w:t xml:space="preserve">безусловно соглашаемся со всеми </w:t>
            </w:r>
            <w:r>
              <w:rPr>
                <w:spacing w:val="-2"/>
                <w:sz w:val="20"/>
              </w:rPr>
              <w:t>условиями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требованиями, </w:t>
            </w:r>
            <w:r>
              <w:rPr>
                <w:sz w:val="20"/>
              </w:rPr>
              <w:t>установленными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применимыми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Правилами, и обязуемся соблюдать эти условия и требования, нести полную ответственность за нарушение этих условий и требований;</w:t>
            </w:r>
          </w:p>
          <w:p w14:paraId="1C2DF85D" w14:textId="77777777" w:rsidR="00097E24" w:rsidRDefault="00DB040D">
            <w:pPr>
              <w:pStyle w:val="TableParagraph"/>
              <w:numPr>
                <w:ilvl w:val="0"/>
                <w:numId w:val="4"/>
              </w:numPr>
              <w:tabs>
                <w:tab w:val="left" w:pos="540"/>
              </w:tabs>
              <w:spacing w:before="93" w:line="230" w:lineRule="atLeast"/>
              <w:ind w:right="98" w:hanging="432"/>
              <w:rPr>
                <w:sz w:val="20"/>
              </w:rPr>
            </w:pPr>
            <w:r>
              <w:rPr>
                <w:w w:val="105"/>
                <w:sz w:val="20"/>
              </w:rPr>
              <w:t xml:space="preserve">в случае предоставления заявления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соглас</w:t>
            </w:r>
            <w:r>
              <w:rPr>
                <w:w w:val="105"/>
                <w:sz w:val="20"/>
              </w:rPr>
              <w:t>ия на обслуживание участника системы</w:t>
            </w:r>
            <w:r>
              <w:rPr>
                <w:spacing w:val="69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обеспечения</w:t>
            </w:r>
            <w:r>
              <w:rPr>
                <w:spacing w:val="69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завершенности</w:t>
            </w:r>
          </w:p>
        </w:tc>
      </w:tr>
    </w:tbl>
    <w:p w14:paraId="017EBB7F" w14:textId="77777777" w:rsidR="00097E24" w:rsidRDefault="00097E24">
      <w:pPr>
        <w:pStyle w:val="TableParagraph"/>
        <w:spacing w:line="230" w:lineRule="atLeast"/>
        <w:rPr>
          <w:sz w:val="20"/>
        </w:rPr>
        <w:sectPr w:rsidR="00097E24">
          <w:headerReference w:type="default" r:id="rId7"/>
          <w:footerReference w:type="default" r:id="rId8"/>
          <w:type w:val="continuous"/>
          <w:pgSz w:w="11910" w:h="16840"/>
          <w:pgMar w:top="1660" w:right="992" w:bottom="1060" w:left="992" w:header="730" w:footer="864" w:gutter="0"/>
          <w:pgNumType w:start="29"/>
          <w:cols w:space="720"/>
        </w:sectPr>
      </w:pPr>
    </w:p>
    <w:p w14:paraId="75EBAE5B" w14:textId="77777777" w:rsidR="00097E24" w:rsidRDefault="00097E24">
      <w:pPr>
        <w:spacing w:before="6"/>
        <w:rPr>
          <w:sz w:val="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0"/>
      </w:tblGrid>
      <w:tr w:rsidR="00097E24" w14:paraId="7BB1EECA" w14:textId="77777777">
        <w:trPr>
          <w:trHeight w:val="5071"/>
        </w:trPr>
        <w:tc>
          <w:tcPr>
            <w:tcW w:w="4815" w:type="dxa"/>
          </w:tcPr>
          <w:p w14:paraId="6D8CD43D" w14:textId="77777777" w:rsidR="00097E24" w:rsidRDefault="00DB040D">
            <w:pPr>
              <w:pStyle w:val="TableParagraph"/>
              <w:spacing w:line="244" w:lineRule="auto"/>
              <w:ind w:left="542" w:right="96"/>
              <w:rPr>
                <w:sz w:val="20"/>
              </w:rPr>
            </w:pPr>
            <w:r>
              <w:rPr>
                <w:sz w:val="20"/>
              </w:rPr>
              <w:t xml:space="preserve">бойынша төлем карточкаларының </w:t>
            </w:r>
            <w:r>
              <w:rPr>
                <w:spacing w:val="-2"/>
                <w:sz w:val="20"/>
              </w:rPr>
              <w:t>банкаралық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жүйесінде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есеп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айырысулардың </w:t>
            </w:r>
            <w:r>
              <w:rPr>
                <w:sz w:val="20"/>
              </w:rPr>
              <w:t xml:space="preserve">аяқталуын қамтамасыз ету жүйесіне қатысушыға қызмет көрсетуге өтініш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 xml:space="preserve">келісім берілген жағдайда, Клиринг </w:t>
            </w:r>
            <w:r>
              <w:rPr>
                <w:spacing w:val="-2"/>
                <w:sz w:val="20"/>
              </w:rPr>
              <w:t>қатысушысы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беретін,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коммерциялық,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банктік </w:t>
            </w:r>
            <w:r>
              <w:rPr>
                <w:sz w:val="20"/>
              </w:rPr>
              <w:t>құпияны</w:t>
            </w:r>
            <w:r>
              <w:rPr>
                <w:sz w:val="20"/>
              </w:rPr>
              <w:t xml:space="preserve"> және заңмен қорғалатын өзге де </w:t>
            </w:r>
            <w:r>
              <w:rPr>
                <w:spacing w:val="-2"/>
                <w:sz w:val="20"/>
              </w:rPr>
              <w:t>құпияны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оған </w:t>
            </w:r>
            <w:r>
              <w:rPr>
                <w:sz w:val="20"/>
              </w:rPr>
              <w:t xml:space="preserve">Ережелерге сәйкес ақпарат </w:t>
            </w:r>
            <w:r>
              <w:rPr>
                <w:sz w:val="20"/>
              </w:rPr>
              <w:t>жіберу үшін АКҚАЖ мекенжайын құрайтын құпия ақпаратты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ашуға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клиентінің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z w:val="20"/>
              </w:rPr>
              <w:t xml:space="preserve"> ету жүйесіне қатысушының ерік білдіргенін </w:t>
            </w:r>
            <w:r>
              <w:rPr>
                <w:spacing w:val="-2"/>
                <w:sz w:val="20"/>
              </w:rPr>
              <w:t>растаймыз;</w:t>
            </w:r>
          </w:p>
          <w:p w14:paraId="4EB72537" w14:textId="77777777" w:rsidR="00097E24" w:rsidRDefault="00DB040D">
            <w:pPr>
              <w:pStyle w:val="TableParagraph"/>
              <w:spacing w:before="110" w:line="244" w:lineRule="auto"/>
              <w:ind w:left="542" w:right="98" w:hanging="432"/>
              <w:rPr>
                <w:sz w:val="20"/>
              </w:rPr>
            </w:pP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егер біз кейін өзгеше мәлімдемесек, қолданылатын Ережелерге кейіннен </w:t>
            </w:r>
            <w:r>
              <w:rPr>
                <w:sz w:val="20"/>
              </w:rPr>
              <w:t xml:space="preserve">енгізілген барлық өзгерістерді және/немесе </w:t>
            </w:r>
            <w:r>
              <w:rPr>
                <w:w w:val="105"/>
                <w:sz w:val="20"/>
              </w:rPr>
              <w:t>то</w:t>
            </w:r>
            <w:r>
              <w:rPr>
                <w:w w:val="105"/>
                <w:sz w:val="20"/>
              </w:rPr>
              <w:t>лықтыруларды немесе олардың жаңа редакцияда баяндалуын және Клиринг орталығының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қызметіне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қатысты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Клиринг орталығының өзге де ішкі құжаттарын </w:t>
            </w:r>
            <w:r>
              <w:rPr>
                <w:spacing w:val="-2"/>
                <w:w w:val="105"/>
                <w:sz w:val="20"/>
              </w:rPr>
              <w:t>қабылдаймыз</w:t>
            </w:r>
            <w:r>
              <w:rPr>
                <w:spacing w:val="-2"/>
                <w:w w:val="105"/>
                <w:sz w:val="20"/>
              </w:rPr>
              <w:t>.</w:t>
            </w:r>
          </w:p>
        </w:tc>
        <w:tc>
          <w:tcPr>
            <w:tcW w:w="4820" w:type="dxa"/>
          </w:tcPr>
          <w:p w14:paraId="631B8EF6" w14:textId="77777777" w:rsidR="00097E24" w:rsidRDefault="00DB040D">
            <w:pPr>
              <w:pStyle w:val="TableParagraph"/>
              <w:tabs>
                <w:tab w:val="left" w:pos="3459"/>
              </w:tabs>
              <w:spacing w:line="244" w:lineRule="auto"/>
              <w:ind w:right="96"/>
              <w:rPr>
                <w:sz w:val="20"/>
              </w:rPr>
            </w:pPr>
            <w:r>
              <w:rPr>
                <w:sz w:val="20"/>
              </w:rPr>
              <w:t>расчетов в межбанковской системе платежных карточек, по форме согласно приложению 1 к Правилам подтве</w:t>
            </w:r>
            <w:r>
              <w:rPr>
                <w:sz w:val="20"/>
              </w:rPr>
              <w:t>рждаем волеизъявление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-22"/>
                <w:w w:val="160"/>
                <w:sz w:val="20"/>
              </w:rPr>
              <w:t xml:space="preserve"> </w:t>
            </w:r>
            <w:r>
              <w:rPr>
                <w:sz w:val="20"/>
              </w:rPr>
              <w:t xml:space="preserve">участника системы обеспечения на раскрытие </w:t>
            </w:r>
            <w:r>
              <w:rPr>
                <w:spacing w:val="-2"/>
                <w:sz w:val="20"/>
              </w:rPr>
              <w:t>конфиденциальной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информации, предоставляемой Клиринговым участником, </w:t>
            </w:r>
            <w:r>
              <w:rPr>
                <w:sz w:val="20"/>
              </w:rPr>
              <w:t xml:space="preserve">которая может составлять коммерческую, банковскую тайну и иную охраняемую законом тайну, в том числе его </w:t>
            </w:r>
            <w:r>
              <w:rPr>
                <w:sz w:val="20"/>
              </w:rPr>
              <w:t xml:space="preserve">адреса ФАСТИ для направления Клиринговым центром ему информации согласно </w:t>
            </w:r>
            <w:r>
              <w:rPr>
                <w:spacing w:val="-2"/>
                <w:sz w:val="20"/>
              </w:rPr>
              <w:t>Правилам;</w:t>
            </w:r>
          </w:p>
          <w:p w14:paraId="3348675B" w14:textId="77777777" w:rsidR="00097E24" w:rsidRDefault="00DB040D">
            <w:pPr>
              <w:pStyle w:val="TableParagraph"/>
              <w:spacing w:before="110" w:line="244" w:lineRule="auto"/>
              <w:ind w:hanging="432"/>
              <w:rPr>
                <w:sz w:val="20"/>
              </w:rPr>
            </w:pP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принимаем все внесенные впоследствии изменения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применимые </w:t>
            </w:r>
            <w:r>
              <w:rPr>
                <w:spacing w:val="-2"/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редакции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Клирингового центра, относящиеся к деятельности Клирингового центра, если иное не будет нами заявлено позже.</w:t>
            </w:r>
          </w:p>
        </w:tc>
      </w:tr>
      <w:tr w:rsidR="00097E24" w14:paraId="57D70590" w14:textId="77777777">
        <w:trPr>
          <w:trHeight w:val="1269"/>
        </w:trPr>
        <w:tc>
          <w:tcPr>
            <w:tcW w:w="4815" w:type="dxa"/>
          </w:tcPr>
          <w:p w14:paraId="7422A853" w14:textId="77777777" w:rsidR="00097E24" w:rsidRDefault="00DB040D">
            <w:pPr>
              <w:pStyle w:val="TableParagraph"/>
              <w:spacing w:line="244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Өтінішке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орталығы осы Өтінішті қабылдаған күннен бастап Клиринг орталығымен Келісім-шарт жасалған болып есептелетіні туралы шартпен келісетінімізді </w:t>
            </w:r>
            <w:r>
              <w:rPr>
                <w:spacing w:val="-2"/>
                <w:sz w:val="20"/>
              </w:rPr>
              <w:t>мәлімдейміз.</w:t>
            </w:r>
          </w:p>
        </w:tc>
        <w:tc>
          <w:tcPr>
            <w:tcW w:w="4820" w:type="dxa"/>
          </w:tcPr>
          <w:p w14:paraId="70A07C8C" w14:textId="77777777" w:rsidR="00097E24" w:rsidRDefault="00DB040D">
            <w:pPr>
              <w:pStyle w:val="TableParagraph"/>
              <w:spacing w:line="244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Подписывая настоящее Заявление, заявляем, что согласны с условием о том, что Договор считается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заключенн</w:t>
            </w:r>
            <w:r>
              <w:rPr>
                <w:sz w:val="20"/>
              </w:rPr>
              <w:t>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центром с даты принятия Клиринговым центром настоящего Заявления.</w:t>
            </w:r>
          </w:p>
        </w:tc>
      </w:tr>
      <w:tr w:rsidR="00097E24" w14:paraId="496504E6" w14:textId="77777777">
        <w:trPr>
          <w:trHeight w:val="810"/>
        </w:trPr>
        <w:tc>
          <w:tcPr>
            <w:tcW w:w="4815" w:type="dxa"/>
          </w:tcPr>
          <w:p w14:paraId="6EFD4525" w14:textId="77777777" w:rsidR="00097E24" w:rsidRDefault="00DB040D">
            <w:pPr>
              <w:pStyle w:val="TableParagraph"/>
              <w:spacing w:line="244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Осы Өтінішке қол қоя отырып, Келісім-шарттың мынадай шарттарымен танысқанымызды және келіскенімізді мәлімдейміз:</w:t>
            </w:r>
          </w:p>
        </w:tc>
        <w:tc>
          <w:tcPr>
            <w:tcW w:w="4820" w:type="dxa"/>
          </w:tcPr>
          <w:p w14:paraId="0552827F" w14:textId="77777777" w:rsidR="00097E24" w:rsidRDefault="00DB040D">
            <w:pPr>
              <w:pStyle w:val="TableParagraph"/>
              <w:spacing w:line="244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Подписывая настоящее Заявление, заявляем, что ознакомлены и</w:t>
            </w:r>
            <w:r>
              <w:rPr>
                <w:sz w:val="20"/>
              </w:rPr>
              <w:t xml:space="preserve"> согласны со следующими условиями Договора:</w:t>
            </w:r>
          </w:p>
        </w:tc>
      </w:tr>
      <w:tr w:rsidR="00097E24" w14:paraId="7365F443" w14:textId="77777777">
        <w:trPr>
          <w:trHeight w:val="3230"/>
        </w:trPr>
        <w:tc>
          <w:tcPr>
            <w:tcW w:w="4815" w:type="dxa"/>
          </w:tcPr>
          <w:p w14:paraId="4379BF53" w14:textId="77777777" w:rsidR="00097E24" w:rsidRDefault="00DB040D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line="244" w:lineRule="auto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Келісім-шарт Клиринг орталығы мен Клирингілік қатысушының клиенттері, оның ішінде қамтамасыз ету жүйесіне қатысушылар арасындағы қатынастарды </w:t>
            </w:r>
            <w:r>
              <w:rPr>
                <w:spacing w:val="-2"/>
                <w:sz w:val="20"/>
              </w:rPr>
              <w:t>реттемейді;</w:t>
            </w:r>
          </w:p>
          <w:p w14:paraId="30ADAFD7" w14:textId="77777777" w:rsidR="00097E24" w:rsidRDefault="00DB040D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115" w:line="244" w:lineRule="auto"/>
              <w:rPr>
                <w:sz w:val="20"/>
              </w:rPr>
            </w:pPr>
            <w:r>
              <w:rPr>
                <w:sz w:val="20"/>
              </w:rPr>
              <w:t>Клирингілік қатысушы ТКБЖ бойынша міндеттемелерді орындауға және/немесе тоқтатуға, сондай-ақ қолданыла</w:t>
            </w:r>
            <w:r>
              <w:rPr>
                <w:sz w:val="20"/>
              </w:rPr>
              <w:t>тын Ережелердің ережелерін қолдануға байланысты қандай да бір мәселелер туындаған кезде өз клиенттерінің алдында дербес (Клиринг орталығын тартпай) жауапты болады.</w:t>
            </w:r>
          </w:p>
        </w:tc>
        <w:tc>
          <w:tcPr>
            <w:tcW w:w="4820" w:type="dxa"/>
          </w:tcPr>
          <w:p w14:paraId="123F9909" w14:textId="77777777" w:rsidR="00097E24" w:rsidRDefault="00DB040D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42" w:lineRule="auto"/>
              <w:ind w:right="96"/>
              <w:rPr>
                <w:sz w:val="20"/>
              </w:rPr>
            </w:pPr>
            <w:r>
              <w:rPr>
                <w:sz w:val="20"/>
              </w:rPr>
              <w:t>Договор не регулирует отношения между Клиринговым центром и клиентами Клирингового участника</w:t>
            </w:r>
            <w:r>
              <w:rPr>
                <w:sz w:val="20"/>
              </w:rPr>
              <w:t>, в том числе участниками системы обеспечения;</w:t>
            </w:r>
          </w:p>
          <w:p w14:paraId="2CDE9E26" w14:textId="77777777" w:rsidR="00097E24" w:rsidRDefault="00DB040D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  <w:tab w:val="left" w:pos="2569"/>
                <w:tab w:val="left" w:pos="4184"/>
              </w:tabs>
              <w:spacing w:before="125" w:line="244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Клиринговый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несет </w:t>
            </w:r>
            <w:r>
              <w:rPr>
                <w:sz w:val="20"/>
              </w:rPr>
              <w:t>самостоятельно (без привлечения Клирингового центра) ответственность перед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клиентами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возникновении каких-либо вопросов, связанных с исполнением и/или прекращением обязательств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МСПК,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применения положений применимых Правил.</w:t>
            </w:r>
          </w:p>
        </w:tc>
      </w:tr>
      <w:tr w:rsidR="00097E24" w14:paraId="1664B2CB" w14:textId="77777777">
        <w:trPr>
          <w:trHeight w:val="2188"/>
        </w:trPr>
        <w:tc>
          <w:tcPr>
            <w:tcW w:w="4815" w:type="dxa"/>
          </w:tcPr>
          <w:p w14:paraId="2958B417" w14:textId="77777777" w:rsidR="00097E24" w:rsidRDefault="00DB040D">
            <w:pPr>
              <w:pStyle w:val="TableParagraph"/>
              <w:tabs>
                <w:tab w:val="left" w:pos="2674"/>
              </w:tabs>
              <w:spacing w:line="244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Клирингілік қатысушы, егер біз өзгеше кейінірек мәлімдемесек, Келісім-шартқа өзгерістерге және/немесе толықтыруларға қосылуға немесе Келісім-шартты тұтастай жаңа редакцияда баяндауға өз келісімін береді және Клиринг </w:t>
            </w:r>
            <w:r>
              <w:rPr>
                <w:spacing w:val="-2"/>
                <w:sz w:val="20"/>
              </w:rPr>
              <w:t>орталығының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интернет-ресурсында </w:t>
            </w:r>
            <w:r>
              <w:rPr>
                <w:sz w:val="20"/>
              </w:rPr>
              <w:t>орналаст</w:t>
            </w:r>
            <w:r>
              <w:rPr>
                <w:sz w:val="20"/>
              </w:rPr>
              <w:t>ырылған оған қосымшаларды қоса алғанда, Келісім-шарт редакциясының өзгеруін өзі дербес қадағалап отыратынымен келіседі.</w:t>
            </w:r>
          </w:p>
        </w:tc>
        <w:tc>
          <w:tcPr>
            <w:tcW w:w="4820" w:type="dxa"/>
          </w:tcPr>
          <w:p w14:paraId="4B0192AC" w14:textId="77777777" w:rsidR="00097E24" w:rsidRDefault="00DB040D">
            <w:pPr>
              <w:pStyle w:val="TableParagraph"/>
              <w:spacing w:line="244" w:lineRule="auto"/>
              <w:ind w:left="108" w:right="96"/>
              <w:rPr>
                <w:sz w:val="20"/>
              </w:rPr>
            </w:pPr>
            <w:r>
              <w:rPr>
                <w:sz w:val="20"/>
              </w:rPr>
              <w:t xml:space="preserve">Клиринговый участник дает свое согласие на </w:t>
            </w:r>
            <w:r>
              <w:rPr>
                <w:spacing w:val="-2"/>
                <w:sz w:val="20"/>
              </w:rPr>
              <w:t>присоединение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и/или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дополнениям </w:t>
            </w:r>
            <w:r>
              <w:rPr>
                <w:sz w:val="20"/>
              </w:rPr>
              <w:t>в Договор или изложение Договора в новой редакци</w:t>
            </w:r>
            <w:r>
              <w:rPr>
                <w:sz w:val="20"/>
              </w:rPr>
              <w:t xml:space="preserve">и в целом, если иное не будет нами заявлено позже, и согласен с тем, что он самостоятельно отслеживает изменение </w:t>
            </w:r>
            <w:r>
              <w:rPr>
                <w:spacing w:val="-2"/>
                <w:sz w:val="20"/>
              </w:rPr>
              <w:t>редакции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нему, </w:t>
            </w:r>
            <w:r>
              <w:rPr>
                <w:sz w:val="20"/>
              </w:rPr>
              <w:t>размещенной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интернет-ресурсе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Клирингового </w:t>
            </w:r>
            <w:r>
              <w:rPr>
                <w:spacing w:val="-2"/>
                <w:sz w:val="20"/>
              </w:rPr>
              <w:t>центра.</w:t>
            </w:r>
          </w:p>
        </w:tc>
      </w:tr>
    </w:tbl>
    <w:p w14:paraId="302BD536" w14:textId="77777777" w:rsidR="00097E24" w:rsidRDefault="00097E24">
      <w:pPr>
        <w:rPr>
          <w:sz w:val="20"/>
        </w:rPr>
      </w:pPr>
    </w:p>
    <w:p w14:paraId="1C9F4CB0" w14:textId="77777777" w:rsidR="00097E24" w:rsidRDefault="00097E24">
      <w:pPr>
        <w:rPr>
          <w:sz w:val="20"/>
        </w:rPr>
      </w:pPr>
    </w:p>
    <w:p w14:paraId="264DCE23" w14:textId="77777777" w:rsidR="00097E24" w:rsidRDefault="00097E24">
      <w:pPr>
        <w:spacing w:before="21"/>
        <w:rPr>
          <w:sz w:val="20"/>
        </w:rPr>
      </w:pPr>
    </w:p>
    <w:p w14:paraId="11E9D229" w14:textId="77777777" w:rsidR="00097E24" w:rsidRDefault="00DB040D">
      <w:pPr>
        <w:pStyle w:val="1"/>
        <w:rPr>
          <w:rFonts w:ascii="Arial" w:hAnsi="Arial"/>
        </w:rPr>
      </w:pPr>
      <w:r>
        <w:rPr>
          <w:rFonts w:ascii="Arial" w:hAnsi="Arial"/>
        </w:rPr>
        <w:t>Клирингілік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қатысушы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/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Клиринговый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участ</w:t>
      </w:r>
      <w:r>
        <w:rPr>
          <w:rFonts w:ascii="Arial" w:hAnsi="Arial"/>
          <w:spacing w:val="-2"/>
        </w:rPr>
        <w:t>ник:</w:t>
      </w:r>
    </w:p>
    <w:p w14:paraId="52302046" w14:textId="77777777" w:rsidR="00097E24" w:rsidRDefault="00DB040D">
      <w:pPr>
        <w:pStyle w:val="a3"/>
        <w:spacing w:before="121"/>
        <w:ind w:left="141"/>
      </w:pPr>
      <w:r>
        <w:t>жарғыға</w:t>
      </w:r>
      <w:r>
        <w:rPr>
          <w:spacing w:val="13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заңды</w:t>
      </w:r>
      <w:r>
        <w:rPr>
          <w:spacing w:val="14"/>
        </w:rPr>
        <w:t xml:space="preserve"> </w:t>
      </w:r>
      <w:r>
        <w:t>тұлғаның</w:t>
      </w:r>
      <w:r>
        <w:rPr>
          <w:spacing w:val="14"/>
        </w:rPr>
        <w:t xml:space="preserve"> </w:t>
      </w:r>
      <w:r>
        <w:t>әділет</w:t>
      </w:r>
      <w:r>
        <w:rPr>
          <w:spacing w:val="14"/>
        </w:rPr>
        <w:t xml:space="preserve"> </w:t>
      </w:r>
      <w:r>
        <w:t>органдарында</w:t>
      </w:r>
      <w:r>
        <w:rPr>
          <w:spacing w:val="14"/>
        </w:rPr>
        <w:t xml:space="preserve"> </w:t>
      </w:r>
      <w:r>
        <w:t>жүргізілген</w:t>
      </w:r>
      <w:r>
        <w:rPr>
          <w:spacing w:val="13"/>
        </w:rPr>
        <w:t xml:space="preserve"> </w:t>
      </w:r>
      <w:r>
        <w:t>тіркеуге</w:t>
      </w:r>
      <w:r>
        <w:rPr>
          <w:spacing w:val="16"/>
        </w:rPr>
        <w:t xml:space="preserve"> </w:t>
      </w:r>
      <w:r>
        <w:t>(қайта</w:t>
      </w:r>
      <w:r>
        <w:rPr>
          <w:spacing w:val="14"/>
        </w:rPr>
        <w:t xml:space="preserve"> </w:t>
      </w:r>
      <w:r>
        <w:t>тіркеуге)</w:t>
      </w:r>
      <w:r>
        <w:rPr>
          <w:spacing w:val="13"/>
        </w:rPr>
        <w:t xml:space="preserve"> </w:t>
      </w:r>
      <w:r>
        <w:rPr>
          <w:spacing w:val="-2"/>
        </w:rPr>
        <w:t>сәйкес</w:t>
      </w:r>
    </w:p>
    <w:p w14:paraId="1B52EBCF" w14:textId="77777777" w:rsidR="00097E24" w:rsidRDefault="00097E24">
      <w:pPr>
        <w:pStyle w:val="a3"/>
        <w:sectPr w:rsidR="00097E24">
          <w:pgSz w:w="11910" w:h="16840"/>
          <w:pgMar w:top="1660" w:right="992" w:bottom="1060" w:left="992" w:header="730" w:footer="864" w:gutter="0"/>
          <w:cols w:space="720"/>
        </w:sectPr>
      </w:pPr>
    </w:p>
    <w:p w14:paraId="572D1786" w14:textId="77777777" w:rsidR="00097E24" w:rsidRDefault="00DB040D">
      <w:pPr>
        <w:pStyle w:val="a3"/>
        <w:tabs>
          <w:tab w:val="left" w:pos="8996"/>
        </w:tabs>
        <w:spacing w:before="82"/>
        <w:ind w:left="141" w:right="140"/>
        <w:jc w:val="both"/>
        <w:rPr>
          <w:rFonts w:ascii="Times New Roman" w:hAnsi="Times New Roman"/>
          <w:i w:val="0"/>
        </w:rPr>
      </w:pPr>
      <w:r>
        <w:lastRenderedPageBreak/>
        <w:t>Клирингілік қатысушының толық және қысқартылған атауын орыс тілінде көрсету] / указать полное и сокращенное наименование Клирингового участника на русском языке в соответствии с уставом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произведенной</w:t>
      </w:r>
      <w:r>
        <w:rPr>
          <w:spacing w:val="80"/>
        </w:rPr>
        <w:t xml:space="preserve"> </w:t>
      </w:r>
      <w:r>
        <w:t>регистрацией</w:t>
      </w:r>
      <w:r>
        <w:rPr>
          <w:spacing w:val="80"/>
        </w:rPr>
        <w:t xml:space="preserve"> </w:t>
      </w:r>
      <w:r>
        <w:t>(перерегистрацией)</w:t>
      </w:r>
      <w:r>
        <w:rPr>
          <w:spacing w:val="80"/>
        </w:rPr>
        <w:t xml:space="preserve"> </w:t>
      </w:r>
      <w:r>
        <w:t>юридического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органах</w:t>
      </w:r>
      <w:r>
        <w:t xml:space="preserve"> </w:t>
      </w:r>
      <w:r>
        <w:rPr>
          <w:spacing w:val="-2"/>
        </w:rPr>
        <w:t>юстиции]</w:t>
      </w:r>
      <w:r>
        <w:rPr>
          <w:rFonts w:ascii="Times New Roman" w:hAnsi="Times New Roman"/>
          <w:i w:val="0"/>
          <w:u w:val="single"/>
        </w:rPr>
        <w:tab/>
      </w:r>
    </w:p>
    <w:p w14:paraId="77EC59C6" w14:textId="77777777" w:rsidR="00097E24" w:rsidRDefault="00DB040D">
      <w:pPr>
        <w:spacing w:before="128"/>
        <w:ind w:left="282"/>
        <w:rPr>
          <w:sz w:val="20"/>
        </w:rPr>
      </w:pPr>
      <w:r>
        <w:rPr>
          <w:spacing w:val="-2"/>
          <w:sz w:val="20"/>
        </w:rPr>
        <w:t>БСН/БИН:</w:t>
      </w:r>
    </w:p>
    <w:p w14:paraId="413D08ED" w14:textId="77777777" w:rsidR="00097E24" w:rsidRDefault="00DB040D">
      <w:pPr>
        <w:pStyle w:val="a3"/>
        <w:spacing w:before="116"/>
        <w:ind w:left="282"/>
      </w:pPr>
      <w:r>
        <w:t>банк</w:t>
      </w:r>
      <w:r>
        <w:rPr>
          <w:spacing w:val="-10"/>
        </w:rPr>
        <w:t xml:space="preserve"> </w:t>
      </w:r>
      <w:r>
        <w:t>деректемелері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банковские</w:t>
      </w:r>
      <w:r>
        <w:rPr>
          <w:spacing w:val="-10"/>
        </w:rPr>
        <w:t xml:space="preserve"> </w:t>
      </w:r>
      <w:r>
        <w:rPr>
          <w:spacing w:val="-2"/>
        </w:rPr>
        <w:t>реквизиты</w:t>
      </w:r>
    </w:p>
    <w:p w14:paraId="5D8C39A6" w14:textId="77777777" w:rsidR="00097E24" w:rsidRDefault="00097E24">
      <w:pPr>
        <w:pStyle w:val="a3"/>
      </w:pPr>
    </w:p>
    <w:p w14:paraId="678C6F11" w14:textId="77777777" w:rsidR="00097E24" w:rsidRDefault="00097E24">
      <w:pPr>
        <w:pStyle w:val="a3"/>
        <w:spacing w:before="10"/>
      </w:pPr>
    </w:p>
    <w:p w14:paraId="118DD03F" w14:textId="77777777" w:rsidR="00097E24" w:rsidRDefault="00DB040D">
      <w:pPr>
        <w:pStyle w:val="a3"/>
        <w:spacing w:before="1"/>
        <w:ind w:left="141" w:right="1"/>
      </w:pPr>
      <w:r>
        <w:t>орналасқан</w:t>
      </w:r>
      <w:r>
        <w:rPr>
          <w:spacing w:val="-6"/>
        </w:rPr>
        <w:t xml:space="preserve"> </w:t>
      </w:r>
      <w:r>
        <w:t>жерінің</w:t>
      </w:r>
      <w:r>
        <w:rPr>
          <w:spacing w:val="-4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(әділет</w:t>
      </w:r>
      <w:r>
        <w:rPr>
          <w:spacing w:val="-6"/>
        </w:rPr>
        <w:t xml:space="preserve"> </w:t>
      </w:r>
      <w:r>
        <w:t>органдарында</w:t>
      </w:r>
      <w:r>
        <w:rPr>
          <w:spacing w:val="-6"/>
        </w:rPr>
        <w:t xml:space="preserve"> </w:t>
      </w:r>
      <w:r>
        <w:t>тіркелген</w:t>
      </w:r>
      <w:r>
        <w:rPr>
          <w:spacing w:val="-5"/>
        </w:rPr>
        <w:t xml:space="preserve"> </w:t>
      </w:r>
      <w:r>
        <w:t>мәліметтерге</w:t>
      </w:r>
      <w:r>
        <w:rPr>
          <w:spacing w:val="-6"/>
        </w:rPr>
        <w:t xml:space="preserve"> </w:t>
      </w:r>
      <w:r>
        <w:t>сәйкес</w:t>
      </w:r>
      <w:r>
        <w:rPr>
          <w:spacing w:val="-5"/>
        </w:rPr>
        <w:t xml:space="preserve"> </w:t>
      </w:r>
      <w:r>
        <w:t xml:space="preserve">пошталық және нақты мекенжайы) / адрес местонахождения (почтовый адрес согласно сведениям, зарегистрированным в </w:t>
      </w:r>
      <w:r>
        <w:t>органах юстиции и фактический):</w:t>
      </w:r>
    </w:p>
    <w:p w14:paraId="087AB80A" w14:textId="77777777" w:rsidR="00097E24" w:rsidRDefault="00DB040D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005986" wp14:editId="4B775593">
                <wp:simplePos x="0" y="0"/>
                <wp:positionH relativeFrom="page">
                  <wp:posOffset>719632</wp:posOffset>
                </wp:positionH>
                <wp:positionV relativeFrom="paragraph">
                  <wp:posOffset>142954</wp:posOffset>
                </wp:positionV>
                <wp:extent cx="60693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EFC35" id="Graphic 5" o:spid="_x0000_s1026" style="position:absolute;margin-left:56.65pt;margin-top:11.25pt;width:47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1AD7D2" wp14:editId="6CD670F2">
                <wp:simplePos x="0" y="0"/>
                <wp:positionH relativeFrom="page">
                  <wp:posOffset>809548</wp:posOffset>
                </wp:positionH>
                <wp:positionV relativeFrom="paragraph">
                  <wp:posOffset>363933</wp:posOffset>
                </wp:positionV>
                <wp:extent cx="60051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5195">
                              <a:moveTo>
                                <a:pt x="0" y="0"/>
                              </a:moveTo>
                              <a:lnTo>
                                <a:pt x="600516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7517B" id="Graphic 6" o:spid="_x0000_s1026" style="position:absolute;margin-left:63.75pt;margin-top:28.65pt;width:47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" path="m,l600516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B7F610" wp14:editId="2167B149">
                <wp:simplePos x="0" y="0"/>
                <wp:positionH relativeFrom="page">
                  <wp:posOffset>719632</wp:posOffset>
                </wp:positionH>
                <wp:positionV relativeFrom="paragraph">
                  <wp:posOffset>510238</wp:posOffset>
                </wp:positionV>
                <wp:extent cx="60693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0D15F" id="Graphic 7" o:spid="_x0000_s1026" style="position:absolute;margin-left:56.65pt;margin-top:40.2pt;width:47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F2FF1E" w14:textId="77777777" w:rsidR="00097E24" w:rsidRDefault="00097E24">
      <w:pPr>
        <w:pStyle w:val="a3"/>
        <w:spacing w:before="87"/>
      </w:pPr>
    </w:p>
    <w:p w14:paraId="1332178A" w14:textId="77777777" w:rsidR="00097E24" w:rsidRDefault="00097E24">
      <w:pPr>
        <w:pStyle w:val="a3"/>
        <w:spacing w:before="4"/>
        <w:rPr>
          <w:sz w:val="17"/>
        </w:rPr>
      </w:pPr>
    </w:p>
    <w:p w14:paraId="03BDC35B" w14:textId="77777777" w:rsidR="00097E24" w:rsidRDefault="00DB040D">
      <w:pPr>
        <w:pStyle w:val="a3"/>
        <w:tabs>
          <w:tab w:val="left" w:pos="9595"/>
        </w:tabs>
        <w:ind w:right="44"/>
        <w:jc w:val="center"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21FC32B5" w14:textId="77777777" w:rsidR="00097E24" w:rsidRDefault="00DB040D">
      <w:pPr>
        <w:tabs>
          <w:tab w:val="left" w:pos="1252"/>
          <w:tab w:val="left" w:pos="8679"/>
          <w:tab w:val="left" w:pos="9756"/>
        </w:tabs>
        <w:spacing w:before="121"/>
        <w:ind w:left="141" w:right="165" w:hanging="110"/>
        <w:jc w:val="center"/>
        <w:rPr>
          <w:rFonts w:ascii="Arial" w:hAnsi="Arial"/>
          <w:i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/телефондар/телефоны</w:t>
      </w:r>
      <w:r>
        <w:rPr>
          <w:rFonts w:ascii="Arial" w:hAnsi="Arial"/>
          <w:i/>
          <w:sz w:val="20"/>
        </w:rPr>
        <w:t xml:space="preserve">: байланыс/ контактный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i/>
          <w:sz w:val="20"/>
        </w:rPr>
        <w:t xml:space="preserve">, ұялы байланыс / мобильной связи: 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  <w:u w:val="single"/>
        </w:rPr>
        <w:tab/>
      </w:r>
    </w:p>
    <w:p w14:paraId="63320984" w14:textId="77777777" w:rsidR="00097E24" w:rsidRDefault="00097E24">
      <w:pPr>
        <w:pStyle w:val="a3"/>
      </w:pPr>
    </w:p>
    <w:p w14:paraId="11A3FCE6" w14:textId="77777777" w:rsidR="00097E24" w:rsidRDefault="00097E24">
      <w:pPr>
        <w:pStyle w:val="a3"/>
        <w:spacing w:before="14"/>
      </w:pPr>
    </w:p>
    <w:p w14:paraId="5B29C544" w14:textId="77777777" w:rsidR="00097E24" w:rsidRDefault="00DB040D">
      <w:pPr>
        <w:tabs>
          <w:tab w:val="left" w:pos="4461"/>
          <w:tab w:val="left" w:pos="7342"/>
          <w:tab w:val="left" w:pos="7705"/>
        </w:tabs>
        <w:spacing w:line="372" w:lineRule="auto"/>
        <w:ind w:left="141" w:right="566"/>
        <w:rPr>
          <w:sz w:val="20"/>
        </w:rPr>
      </w:pPr>
      <w:r>
        <w:rPr>
          <w:sz w:val="20"/>
        </w:rPr>
        <w:t>[Бірінші басшының лауазымы] /</w:t>
      </w:r>
      <w:r>
        <w:rPr>
          <w:sz w:val="20"/>
        </w:rPr>
        <w:tab/>
        <w:t>[қолтаңба] 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[тегі, аты-жөні] / [Должность первого руководителя]</w:t>
      </w:r>
      <w:r>
        <w:rPr>
          <w:sz w:val="20"/>
        </w:rPr>
        <w:tab/>
      </w:r>
      <w:r>
        <w:rPr>
          <w:spacing w:val="-2"/>
          <w:sz w:val="20"/>
        </w:rPr>
        <w:t>[подпись]</w:t>
      </w:r>
      <w:r>
        <w:rPr>
          <w:sz w:val="20"/>
        </w:rPr>
        <w:tab/>
        <w:t>[фамилия,</w:t>
      </w:r>
      <w:r>
        <w:rPr>
          <w:spacing w:val="-14"/>
          <w:sz w:val="20"/>
        </w:rPr>
        <w:t xml:space="preserve"> </w:t>
      </w:r>
      <w:r>
        <w:rPr>
          <w:sz w:val="20"/>
        </w:rPr>
        <w:t>инициалы]</w:t>
      </w:r>
    </w:p>
    <w:p w14:paraId="6C81A701" w14:textId="77777777" w:rsidR="00097E24" w:rsidRDefault="00DB040D">
      <w:pPr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08FF89" wp14:editId="4E3FDF38">
                <wp:simplePos x="0" y="0"/>
                <wp:positionH relativeFrom="page">
                  <wp:posOffset>722680</wp:posOffset>
                </wp:positionH>
                <wp:positionV relativeFrom="paragraph">
                  <wp:posOffset>223595</wp:posOffset>
                </wp:positionV>
                <wp:extent cx="6117590" cy="17792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17792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359F98" w14:textId="77777777" w:rsidR="00097E24" w:rsidRDefault="00DB040D">
                            <w:pPr>
                              <w:spacing w:before="3" w:line="244" w:lineRule="auto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Өтініштің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қабылданғаны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туралы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Клиринг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орталығының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белгісі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Отметка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Клирингового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центра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 принятии Заявления:</w:t>
                            </w:r>
                          </w:p>
                          <w:p w14:paraId="3838582F" w14:textId="77777777" w:rsidR="00097E24" w:rsidRDefault="00DB040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1"/>
                                <w:tab w:val="left" w:pos="1786"/>
                              </w:tabs>
                              <w:spacing w:before="111"/>
                              <w:ind w:right="118" w:firstLine="0"/>
                              <w:jc w:val="both"/>
                              <w:rPr>
                                <w:rFonts w:ascii="Microsoft Sans Serif" w:hAnsi="Microsoft Sans Serif"/>
                                <w:i w:val="0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i w:val="0"/>
                                <w:color w:val="FF000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>(Өтінішті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қабылдаған</w:t>
                            </w:r>
                            <w:r>
                              <w:rPr>
                                <w:color w:val="FF0000"/>
                              </w:rPr>
                              <w:t xml:space="preserve"> операциялық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жұмыскердің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аты-жөні,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лауазымы, қолы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мен мөрі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қойылсын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түсіндірме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алынсын/проставить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фамилию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и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инициалы,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должность,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подпись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лица, принявшего Заявление, комментарий удалить)</w:t>
                            </w:r>
                          </w:p>
                          <w:p w14:paraId="649BC99E" w14:textId="77777777" w:rsidR="00097E24" w:rsidRDefault="00DB040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1"/>
                                <w:tab w:val="left" w:pos="2009"/>
                              </w:tabs>
                              <w:spacing w:before="121" w:line="364" w:lineRule="auto"/>
                              <w:ind w:right="6327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қолы</w:t>
                            </w:r>
                            <w:r>
                              <w:rPr>
                                <w:spacing w:val="-2"/>
                              </w:rPr>
                              <w:t>/подпись м.о./м.п.</w:t>
                            </w:r>
                          </w:p>
                          <w:p w14:paraId="47929FF2" w14:textId="77777777" w:rsidR="00097E24" w:rsidRDefault="00DB040D">
                            <w:pPr>
                              <w:tabs>
                                <w:tab w:val="left" w:pos="508"/>
                                <w:tab w:val="left" w:pos="2469"/>
                                <w:tab w:val="left" w:pos="3023"/>
                              </w:tabs>
                              <w:spacing w:before="2"/>
                              <w:ind w:left="105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>"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>ж/г.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8FF8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6.9pt;margin-top:17.6pt;width:481.7pt;height:140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24359F98" w14:textId="77777777" w:rsidR="00097E24" w:rsidRDefault="00DB040D">
                      <w:pPr>
                        <w:spacing w:before="3" w:line="244" w:lineRule="auto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Өтініштің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қабылданғаны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туралы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Клиринг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орталығының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белгісі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Отметка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Клирингового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центра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 принятии Заявления:</w:t>
                      </w:r>
                    </w:p>
                    <w:p w14:paraId="3838582F" w14:textId="77777777" w:rsidR="00097E24" w:rsidRDefault="00DB040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81"/>
                          <w:tab w:val="left" w:pos="1786"/>
                        </w:tabs>
                        <w:spacing w:before="111"/>
                        <w:ind w:right="118" w:firstLine="0"/>
                        <w:jc w:val="both"/>
                        <w:rPr>
                          <w:rFonts w:ascii="Microsoft Sans Serif" w:hAnsi="Microsoft Sans Serif"/>
                          <w:i w:val="0"/>
                          <w:color w:val="FF0000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i w:val="0"/>
                          <w:color w:val="FF0000"/>
                          <w:u w:val="single" w:color="000000"/>
                        </w:rPr>
                        <w:tab/>
                      </w:r>
                      <w:r>
                        <w:rPr>
                          <w:color w:val="FF0000"/>
                        </w:rPr>
                        <w:t>(Өтінішті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қабылдаған</w:t>
                      </w:r>
                      <w:r>
                        <w:rPr>
                          <w:color w:val="FF0000"/>
                        </w:rPr>
                        <w:t xml:space="preserve"> операциялық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жұмыскердің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аты-жөні,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лауазымы, қолы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мен мөрі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қойылсын</w:t>
                      </w:r>
                      <w:r>
                        <w:rPr>
                          <w:color w:val="FF0000"/>
                        </w:rPr>
                        <w:t>,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түсіндірме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алынсын/проставить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фамилию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и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инициалы,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должность,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подпись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лица, принявшего Заявление, комментарий удалить)</w:t>
                      </w:r>
                    </w:p>
                    <w:p w14:paraId="649BC99E" w14:textId="77777777" w:rsidR="00097E24" w:rsidRDefault="00DB040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81"/>
                          <w:tab w:val="left" w:pos="2009"/>
                        </w:tabs>
                        <w:spacing w:before="121" w:line="364" w:lineRule="auto"/>
                        <w:ind w:right="6327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u w:val="single" w:color="000000"/>
                        </w:rPr>
                        <w:tab/>
                      </w:r>
                      <w:r>
                        <w:rPr>
                          <w:spacing w:val="-2"/>
                        </w:rPr>
                        <w:t>қолы</w:t>
                      </w:r>
                      <w:r>
                        <w:rPr>
                          <w:spacing w:val="-2"/>
                        </w:rPr>
                        <w:t>/подпись м.о./м.п.</w:t>
                      </w:r>
                    </w:p>
                    <w:p w14:paraId="47929FF2" w14:textId="77777777" w:rsidR="00097E24" w:rsidRDefault="00DB040D">
                      <w:pPr>
                        <w:tabs>
                          <w:tab w:val="left" w:pos="508"/>
                          <w:tab w:val="left" w:pos="2469"/>
                          <w:tab w:val="left" w:pos="3023"/>
                        </w:tabs>
                        <w:spacing w:before="2"/>
                        <w:ind w:left="105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>"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pacing w:val="-10"/>
                          <w:sz w:val="20"/>
                        </w:rPr>
                        <w:t>"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>ж/г.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0C162" w14:textId="77777777" w:rsidR="00097E24" w:rsidRDefault="00097E24">
      <w:pPr>
        <w:spacing w:before="124"/>
        <w:rPr>
          <w:sz w:val="20"/>
        </w:rPr>
      </w:pPr>
    </w:p>
    <w:p w14:paraId="6337955B" w14:textId="77777777" w:rsidR="00097E24" w:rsidRDefault="00DB040D">
      <w:pPr>
        <w:pStyle w:val="1"/>
        <w:rPr>
          <w:rFonts w:ascii="Arial" w:hAnsi="Arial"/>
        </w:rPr>
      </w:pPr>
      <w:r>
        <w:rPr>
          <w:rFonts w:ascii="Arial" w:hAnsi="Arial"/>
        </w:rPr>
        <w:t>Клиринг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орталығының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деректемелері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/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Реквизиты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Клирингового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центра:</w:t>
      </w:r>
    </w:p>
    <w:p w14:paraId="6669AC35" w14:textId="77777777" w:rsidR="00097E24" w:rsidRDefault="00DB040D">
      <w:pPr>
        <w:spacing w:before="126" w:line="244" w:lineRule="auto"/>
        <w:ind w:left="141" w:right="141"/>
        <w:jc w:val="both"/>
        <w:rPr>
          <w:sz w:val="20"/>
        </w:rPr>
      </w:pPr>
      <w:r>
        <w:rPr>
          <w:spacing w:val="-2"/>
          <w:sz w:val="20"/>
        </w:rPr>
        <w:t>Тіркелген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мекенжайы: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050040,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Алматы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қаласы</w:t>
      </w:r>
      <w:r>
        <w:rPr>
          <w:spacing w:val="-2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Байзақов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көшесі,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280,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"Almaty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Towers"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көпфункционалды </w:t>
      </w:r>
      <w:r>
        <w:rPr>
          <w:sz w:val="20"/>
        </w:rPr>
        <w:t>кешенінің солтүстік мұнарасы, 8-қабат, телефон: +7</w:t>
      </w:r>
      <w:r>
        <w:rPr>
          <w:spacing w:val="-4"/>
          <w:sz w:val="20"/>
        </w:rPr>
        <w:t xml:space="preserve"> </w:t>
      </w:r>
      <w:r>
        <w:rPr>
          <w:sz w:val="20"/>
        </w:rPr>
        <w:t>(727)</w:t>
      </w:r>
      <w:r>
        <w:rPr>
          <w:spacing w:val="-1"/>
          <w:sz w:val="20"/>
        </w:rPr>
        <w:t xml:space="preserve"> </w:t>
      </w:r>
      <w:r>
        <w:rPr>
          <w:sz w:val="20"/>
        </w:rPr>
        <w:t>237</w:t>
      </w:r>
      <w:r>
        <w:rPr>
          <w:spacing w:val="-2"/>
          <w:sz w:val="20"/>
        </w:rPr>
        <w:t xml:space="preserve"> </w:t>
      </w:r>
      <w:r>
        <w:rPr>
          <w:sz w:val="20"/>
        </w:rPr>
        <w:t>53 00, факс: +7</w:t>
      </w:r>
      <w:r>
        <w:rPr>
          <w:spacing w:val="-3"/>
          <w:sz w:val="20"/>
        </w:rPr>
        <w:t xml:space="preserve"> </w:t>
      </w:r>
      <w:r>
        <w:rPr>
          <w:sz w:val="20"/>
        </w:rPr>
        <w:t>(727)</w:t>
      </w:r>
      <w:r>
        <w:rPr>
          <w:spacing w:val="-1"/>
          <w:sz w:val="20"/>
        </w:rPr>
        <w:t xml:space="preserve"> </w:t>
      </w:r>
      <w:r>
        <w:rPr>
          <w:sz w:val="20"/>
        </w:rPr>
        <w:t>296</w:t>
      </w:r>
      <w:r>
        <w:rPr>
          <w:spacing w:val="-2"/>
          <w:sz w:val="20"/>
        </w:rPr>
        <w:t xml:space="preserve"> </w:t>
      </w:r>
      <w:r>
        <w:rPr>
          <w:sz w:val="20"/>
        </w:rPr>
        <w:t>64 02 / Адрес места регистрации: 050040, г. Алматы</w:t>
      </w:r>
      <w:r>
        <w:rPr>
          <w:sz w:val="20"/>
        </w:rPr>
        <w:t>, ул. Байзакова 280, северная башня многофункционального комплекса "Almaty Towers", 8-й этаж, телефон: +7 (727) 237 53 00, факс: +7 (727) 296 64 02</w:t>
      </w:r>
    </w:p>
    <w:sectPr w:rsidR="00097E24">
      <w:pgSz w:w="11910" w:h="16840"/>
      <w:pgMar w:top="1660" w:right="992" w:bottom="1060" w:left="992" w:header="73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5F1C" w14:textId="77777777" w:rsidR="00000000" w:rsidRDefault="00DB040D">
      <w:r>
        <w:separator/>
      </w:r>
    </w:p>
  </w:endnote>
  <w:endnote w:type="continuationSeparator" w:id="0">
    <w:p w14:paraId="010EA1BA" w14:textId="77777777" w:rsidR="00000000" w:rsidRDefault="00DB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FB6D" w14:textId="77777777" w:rsidR="00097E24" w:rsidRDefault="00DB040D">
    <w:pPr>
      <w:pStyle w:val="a3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0DC2F871" wp14:editId="0BC1C880">
              <wp:simplePos x="0" y="0"/>
              <wp:positionH relativeFrom="page">
                <wp:posOffset>3671951</wp:posOffset>
              </wp:positionH>
              <wp:positionV relativeFrom="page">
                <wp:posOffset>10001294</wp:posOffset>
              </wp:positionV>
              <wp:extent cx="2292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951DE" w14:textId="77777777" w:rsidR="00097E24" w:rsidRDefault="00DB040D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2F8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9.15pt;margin-top:787.5pt;width:18.05pt;height:13.1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" filled="f" stroked="f">
              <v:textbox inset="0,0,0,0">
                <w:txbxContent>
                  <w:p w14:paraId="6E8951DE" w14:textId="77777777" w:rsidR="00097E24" w:rsidRDefault="00DB040D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9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46E2" w14:textId="77777777" w:rsidR="00000000" w:rsidRDefault="00DB040D">
      <w:r>
        <w:separator/>
      </w:r>
    </w:p>
  </w:footnote>
  <w:footnote w:type="continuationSeparator" w:id="0">
    <w:p w14:paraId="0FDADD78" w14:textId="77777777" w:rsidR="00000000" w:rsidRDefault="00DB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7767" w14:textId="77777777" w:rsidR="00097E24" w:rsidRDefault="00DB040D">
    <w:pPr>
      <w:pStyle w:val="a3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345E8F6F" wp14:editId="2AB1643A">
              <wp:simplePos x="0" y="0"/>
              <wp:positionH relativeFrom="page">
                <wp:posOffset>701040</wp:posOffset>
              </wp:positionH>
              <wp:positionV relativeFrom="page">
                <wp:posOffset>826007</wp:posOffset>
              </wp:positionV>
              <wp:extent cx="616013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5F2236" id="Graphic 1" o:spid="_x0000_s1026" style="position:absolute;margin-left:55.2pt;margin-top:65.05pt;width:485.05pt;height:1.4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Dr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25EC2CF" wp14:editId="386472D0">
              <wp:simplePos x="0" y="0"/>
              <wp:positionH relativeFrom="page">
                <wp:posOffset>701040</wp:posOffset>
              </wp:positionH>
              <wp:positionV relativeFrom="page">
                <wp:posOffset>862583</wp:posOffset>
              </wp:positionV>
              <wp:extent cx="616013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0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135" h="18415">
                            <a:moveTo>
                              <a:pt x="616000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0008" y="18288"/>
                            </a:lnTo>
                            <a:lnTo>
                              <a:pt x="6160008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95FEE" id="Graphic 2" o:spid="_x0000_s1026" style="position:absolute;margin-left:55.2pt;margin-top:67.9pt;width:485.05pt;height:1.4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0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" path="m6160008,l,,,18288r6160008,l6160008,xe" fillcolor="gray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09579E5" wp14:editId="017201FD">
              <wp:simplePos x="0" y="0"/>
              <wp:positionH relativeFrom="page">
                <wp:posOffset>1004112</wp:posOffset>
              </wp:positionH>
              <wp:positionV relativeFrom="page">
                <wp:posOffset>450653</wp:posOffset>
              </wp:positionV>
              <wp:extent cx="5544820" cy="3117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47061F" w14:textId="77777777" w:rsidR="00097E24" w:rsidRDefault="00DB040D">
                          <w:pPr>
                            <w:spacing w:before="10"/>
                            <w:ind w:left="972" w:right="18" w:hanging="953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Төлем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карточкаларының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банкаралық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жүйесінде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есеп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айырысудың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аяқталуын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қамтамасыз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808080"/>
                              <w:sz w:val="20"/>
                            </w:rPr>
                            <w:t>ету жүйесінде қамтамасыз етуді қабылдау, есепке алу және бақылау ережелері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579E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9.05pt;margin-top:35.5pt;width:436.6pt;height:24.5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" filled="f" stroked="f">
              <v:textbox inset="0,0,0,0">
                <w:txbxContent>
                  <w:p w14:paraId="0F47061F" w14:textId="77777777" w:rsidR="00097E24" w:rsidRDefault="00DB040D">
                    <w:pPr>
                      <w:spacing w:before="10"/>
                      <w:ind w:left="972" w:right="18" w:hanging="953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Төлем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карточкаларының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банкаралық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жүйесінде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есеп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айырысудың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аяқталуын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қамтамасыз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808080"/>
                        <w:sz w:val="20"/>
                      </w:rPr>
                      <w:t>ету жүйесінде қамтамасыз етуді қабылдау, есепке алу және бақылау ережелері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FAE"/>
    <w:multiLevelType w:val="hybridMultilevel"/>
    <w:tmpl w:val="46D6EA30"/>
    <w:lvl w:ilvl="0" w:tplc="BC963BF6">
      <w:numFmt w:val="bullet"/>
      <w:lvlText w:val="*"/>
      <w:lvlJc w:val="left"/>
      <w:pPr>
        <w:ind w:left="105" w:hanging="79"/>
      </w:pPr>
      <w:rPr>
        <w:rFonts w:ascii="Microsoft Sans Serif" w:eastAsia="Microsoft Sans Serif" w:hAnsi="Microsoft Sans Serif" w:cs="Microsoft Sans Serif" w:hint="default"/>
        <w:spacing w:val="-1"/>
        <w:w w:val="73"/>
        <w:lang w:val="kk-KZ" w:eastAsia="en-US" w:bidi="ar-SA"/>
      </w:rPr>
    </w:lvl>
    <w:lvl w:ilvl="1" w:tplc="BAA24C6E">
      <w:numFmt w:val="bullet"/>
      <w:lvlText w:val="•"/>
      <w:lvlJc w:val="left"/>
      <w:pPr>
        <w:ind w:left="1052" w:hanging="79"/>
      </w:pPr>
      <w:rPr>
        <w:rFonts w:hint="default"/>
        <w:lang w:val="kk-KZ" w:eastAsia="en-US" w:bidi="ar-SA"/>
      </w:rPr>
    </w:lvl>
    <w:lvl w:ilvl="2" w:tplc="81CE58DE">
      <w:numFmt w:val="bullet"/>
      <w:lvlText w:val="•"/>
      <w:lvlJc w:val="left"/>
      <w:pPr>
        <w:ind w:left="2004" w:hanging="79"/>
      </w:pPr>
      <w:rPr>
        <w:rFonts w:hint="default"/>
        <w:lang w:val="kk-KZ" w:eastAsia="en-US" w:bidi="ar-SA"/>
      </w:rPr>
    </w:lvl>
    <w:lvl w:ilvl="3" w:tplc="91D8AEE4">
      <w:numFmt w:val="bullet"/>
      <w:lvlText w:val="•"/>
      <w:lvlJc w:val="left"/>
      <w:pPr>
        <w:ind w:left="2957" w:hanging="79"/>
      </w:pPr>
      <w:rPr>
        <w:rFonts w:hint="default"/>
        <w:lang w:val="kk-KZ" w:eastAsia="en-US" w:bidi="ar-SA"/>
      </w:rPr>
    </w:lvl>
    <w:lvl w:ilvl="4" w:tplc="D59EBF40">
      <w:numFmt w:val="bullet"/>
      <w:lvlText w:val="•"/>
      <w:lvlJc w:val="left"/>
      <w:pPr>
        <w:ind w:left="3909" w:hanging="79"/>
      </w:pPr>
      <w:rPr>
        <w:rFonts w:hint="default"/>
        <w:lang w:val="kk-KZ" w:eastAsia="en-US" w:bidi="ar-SA"/>
      </w:rPr>
    </w:lvl>
    <w:lvl w:ilvl="5" w:tplc="97263314">
      <w:numFmt w:val="bullet"/>
      <w:lvlText w:val="•"/>
      <w:lvlJc w:val="left"/>
      <w:pPr>
        <w:ind w:left="4861" w:hanging="79"/>
      </w:pPr>
      <w:rPr>
        <w:rFonts w:hint="default"/>
        <w:lang w:val="kk-KZ" w:eastAsia="en-US" w:bidi="ar-SA"/>
      </w:rPr>
    </w:lvl>
    <w:lvl w:ilvl="6" w:tplc="04B8519E">
      <w:numFmt w:val="bullet"/>
      <w:lvlText w:val="•"/>
      <w:lvlJc w:val="left"/>
      <w:pPr>
        <w:ind w:left="5814" w:hanging="79"/>
      </w:pPr>
      <w:rPr>
        <w:rFonts w:hint="default"/>
        <w:lang w:val="kk-KZ" w:eastAsia="en-US" w:bidi="ar-SA"/>
      </w:rPr>
    </w:lvl>
    <w:lvl w:ilvl="7" w:tplc="99C6B8B0">
      <w:numFmt w:val="bullet"/>
      <w:lvlText w:val="•"/>
      <w:lvlJc w:val="left"/>
      <w:pPr>
        <w:ind w:left="6766" w:hanging="79"/>
      </w:pPr>
      <w:rPr>
        <w:rFonts w:hint="default"/>
        <w:lang w:val="kk-KZ" w:eastAsia="en-US" w:bidi="ar-SA"/>
      </w:rPr>
    </w:lvl>
    <w:lvl w:ilvl="8" w:tplc="C39E3AD8">
      <w:numFmt w:val="bullet"/>
      <w:lvlText w:val="•"/>
      <w:lvlJc w:val="left"/>
      <w:pPr>
        <w:ind w:left="7718" w:hanging="79"/>
      </w:pPr>
      <w:rPr>
        <w:rFonts w:hint="default"/>
        <w:lang w:val="kk-KZ" w:eastAsia="en-US" w:bidi="ar-SA"/>
      </w:rPr>
    </w:lvl>
  </w:abstractNum>
  <w:abstractNum w:abstractNumId="1" w15:restartNumberingAfterBreak="0">
    <w:nsid w:val="16C405D3"/>
    <w:multiLevelType w:val="hybridMultilevel"/>
    <w:tmpl w:val="4F7A5D70"/>
    <w:lvl w:ilvl="0" w:tplc="0520DA6E">
      <w:numFmt w:val="bullet"/>
      <w:lvlText w:val="–"/>
      <w:lvlJc w:val="left"/>
      <w:pPr>
        <w:ind w:left="540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0"/>
        <w:szCs w:val="20"/>
        <w:lang w:val="kk-KZ" w:eastAsia="en-US" w:bidi="ar-SA"/>
      </w:rPr>
    </w:lvl>
    <w:lvl w:ilvl="1" w:tplc="29203B54">
      <w:numFmt w:val="bullet"/>
      <w:lvlText w:val="•"/>
      <w:lvlJc w:val="left"/>
      <w:pPr>
        <w:ind w:left="967" w:hanging="428"/>
      </w:pPr>
      <w:rPr>
        <w:rFonts w:hint="default"/>
        <w:lang w:val="kk-KZ" w:eastAsia="en-US" w:bidi="ar-SA"/>
      </w:rPr>
    </w:lvl>
    <w:lvl w:ilvl="2" w:tplc="88664D5C">
      <w:numFmt w:val="bullet"/>
      <w:lvlText w:val="•"/>
      <w:lvlJc w:val="left"/>
      <w:pPr>
        <w:ind w:left="1394" w:hanging="428"/>
      </w:pPr>
      <w:rPr>
        <w:rFonts w:hint="default"/>
        <w:lang w:val="kk-KZ" w:eastAsia="en-US" w:bidi="ar-SA"/>
      </w:rPr>
    </w:lvl>
    <w:lvl w:ilvl="3" w:tplc="4D6CBCDC">
      <w:numFmt w:val="bullet"/>
      <w:lvlText w:val="•"/>
      <w:lvlJc w:val="left"/>
      <w:pPr>
        <w:ind w:left="1821" w:hanging="428"/>
      </w:pPr>
      <w:rPr>
        <w:rFonts w:hint="default"/>
        <w:lang w:val="kk-KZ" w:eastAsia="en-US" w:bidi="ar-SA"/>
      </w:rPr>
    </w:lvl>
    <w:lvl w:ilvl="4" w:tplc="FDFEA856">
      <w:numFmt w:val="bullet"/>
      <w:lvlText w:val="•"/>
      <w:lvlJc w:val="left"/>
      <w:pPr>
        <w:ind w:left="2248" w:hanging="428"/>
      </w:pPr>
      <w:rPr>
        <w:rFonts w:hint="default"/>
        <w:lang w:val="kk-KZ" w:eastAsia="en-US" w:bidi="ar-SA"/>
      </w:rPr>
    </w:lvl>
    <w:lvl w:ilvl="5" w:tplc="5B2C3B32">
      <w:numFmt w:val="bullet"/>
      <w:lvlText w:val="•"/>
      <w:lvlJc w:val="left"/>
      <w:pPr>
        <w:ind w:left="2675" w:hanging="428"/>
      </w:pPr>
      <w:rPr>
        <w:rFonts w:hint="default"/>
        <w:lang w:val="kk-KZ" w:eastAsia="en-US" w:bidi="ar-SA"/>
      </w:rPr>
    </w:lvl>
    <w:lvl w:ilvl="6" w:tplc="575005F8">
      <w:numFmt w:val="bullet"/>
      <w:lvlText w:val="•"/>
      <w:lvlJc w:val="left"/>
      <w:pPr>
        <w:ind w:left="3102" w:hanging="428"/>
      </w:pPr>
      <w:rPr>
        <w:rFonts w:hint="default"/>
        <w:lang w:val="kk-KZ" w:eastAsia="en-US" w:bidi="ar-SA"/>
      </w:rPr>
    </w:lvl>
    <w:lvl w:ilvl="7" w:tplc="5998B5A0">
      <w:numFmt w:val="bullet"/>
      <w:lvlText w:val="•"/>
      <w:lvlJc w:val="left"/>
      <w:pPr>
        <w:ind w:left="3529" w:hanging="428"/>
      </w:pPr>
      <w:rPr>
        <w:rFonts w:hint="default"/>
        <w:lang w:val="kk-KZ" w:eastAsia="en-US" w:bidi="ar-SA"/>
      </w:rPr>
    </w:lvl>
    <w:lvl w:ilvl="8" w:tplc="2B50F06E">
      <w:numFmt w:val="bullet"/>
      <w:lvlText w:val="•"/>
      <w:lvlJc w:val="left"/>
      <w:pPr>
        <w:ind w:left="3956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189C403D"/>
    <w:multiLevelType w:val="hybridMultilevel"/>
    <w:tmpl w:val="42C267E8"/>
    <w:lvl w:ilvl="0" w:tplc="94B8D912">
      <w:numFmt w:val="bullet"/>
      <w:lvlText w:val="–"/>
      <w:lvlJc w:val="left"/>
      <w:pPr>
        <w:ind w:left="542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0"/>
        <w:szCs w:val="20"/>
        <w:lang w:val="kk-KZ" w:eastAsia="en-US" w:bidi="ar-SA"/>
      </w:rPr>
    </w:lvl>
    <w:lvl w:ilvl="1" w:tplc="08089186">
      <w:numFmt w:val="bullet"/>
      <w:lvlText w:val="•"/>
      <w:lvlJc w:val="left"/>
      <w:pPr>
        <w:ind w:left="966" w:hanging="428"/>
      </w:pPr>
      <w:rPr>
        <w:rFonts w:hint="default"/>
        <w:lang w:val="kk-KZ" w:eastAsia="en-US" w:bidi="ar-SA"/>
      </w:rPr>
    </w:lvl>
    <w:lvl w:ilvl="2" w:tplc="39BC3302">
      <w:numFmt w:val="bullet"/>
      <w:lvlText w:val="•"/>
      <w:lvlJc w:val="left"/>
      <w:pPr>
        <w:ind w:left="1393" w:hanging="428"/>
      </w:pPr>
      <w:rPr>
        <w:rFonts w:hint="default"/>
        <w:lang w:val="kk-KZ" w:eastAsia="en-US" w:bidi="ar-SA"/>
      </w:rPr>
    </w:lvl>
    <w:lvl w:ilvl="3" w:tplc="1E1A3A44">
      <w:numFmt w:val="bullet"/>
      <w:lvlText w:val="•"/>
      <w:lvlJc w:val="left"/>
      <w:pPr>
        <w:ind w:left="1819" w:hanging="428"/>
      </w:pPr>
      <w:rPr>
        <w:rFonts w:hint="default"/>
        <w:lang w:val="kk-KZ" w:eastAsia="en-US" w:bidi="ar-SA"/>
      </w:rPr>
    </w:lvl>
    <w:lvl w:ilvl="4" w:tplc="8C4A981A">
      <w:numFmt w:val="bullet"/>
      <w:lvlText w:val="•"/>
      <w:lvlJc w:val="left"/>
      <w:pPr>
        <w:ind w:left="2246" w:hanging="428"/>
      </w:pPr>
      <w:rPr>
        <w:rFonts w:hint="default"/>
        <w:lang w:val="kk-KZ" w:eastAsia="en-US" w:bidi="ar-SA"/>
      </w:rPr>
    </w:lvl>
    <w:lvl w:ilvl="5" w:tplc="A8601D80">
      <w:numFmt w:val="bullet"/>
      <w:lvlText w:val="•"/>
      <w:lvlJc w:val="left"/>
      <w:pPr>
        <w:ind w:left="2672" w:hanging="428"/>
      </w:pPr>
      <w:rPr>
        <w:rFonts w:hint="default"/>
        <w:lang w:val="kk-KZ" w:eastAsia="en-US" w:bidi="ar-SA"/>
      </w:rPr>
    </w:lvl>
    <w:lvl w:ilvl="6" w:tplc="06E03AE6">
      <w:numFmt w:val="bullet"/>
      <w:lvlText w:val="•"/>
      <w:lvlJc w:val="left"/>
      <w:pPr>
        <w:ind w:left="3099" w:hanging="428"/>
      </w:pPr>
      <w:rPr>
        <w:rFonts w:hint="default"/>
        <w:lang w:val="kk-KZ" w:eastAsia="en-US" w:bidi="ar-SA"/>
      </w:rPr>
    </w:lvl>
    <w:lvl w:ilvl="7" w:tplc="EC3EBC62">
      <w:numFmt w:val="bullet"/>
      <w:lvlText w:val="•"/>
      <w:lvlJc w:val="left"/>
      <w:pPr>
        <w:ind w:left="3525" w:hanging="428"/>
      </w:pPr>
      <w:rPr>
        <w:rFonts w:hint="default"/>
        <w:lang w:val="kk-KZ" w:eastAsia="en-US" w:bidi="ar-SA"/>
      </w:rPr>
    </w:lvl>
    <w:lvl w:ilvl="8" w:tplc="99EC7AB6">
      <w:numFmt w:val="bullet"/>
      <w:lvlText w:val="•"/>
      <w:lvlJc w:val="left"/>
      <w:pPr>
        <w:ind w:left="3952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2B0D3D05"/>
    <w:multiLevelType w:val="hybridMultilevel"/>
    <w:tmpl w:val="71E60BFC"/>
    <w:lvl w:ilvl="0" w:tplc="00EE1F1C">
      <w:numFmt w:val="bullet"/>
      <w:lvlText w:val="–"/>
      <w:lvlJc w:val="left"/>
      <w:pPr>
        <w:ind w:left="542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0"/>
        <w:szCs w:val="20"/>
        <w:lang w:val="kk-KZ" w:eastAsia="en-US" w:bidi="ar-SA"/>
      </w:rPr>
    </w:lvl>
    <w:lvl w:ilvl="1" w:tplc="C06C9DAA">
      <w:numFmt w:val="bullet"/>
      <w:lvlText w:val="•"/>
      <w:lvlJc w:val="left"/>
      <w:pPr>
        <w:ind w:left="966" w:hanging="432"/>
      </w:pPr>
      <w:rPr>
        <w:rFonts w:hint="default"/>
        <w:lang w:val="kk-KZ" w:eastAsia="en-US" w:bidi="ar-SA"/>
      </w:rPr>
    </w:lvl>
    <w:lvl w:ilvl="2" w:tplc="09EACB2E">
      <w:numFmt w:val="bullet"/>
      <w:lvlText w:val="•"/>
      <w:lvlJc w:val="left"/>
      <w:pPr>
        <w:ind w:left="1393" w:hanging="432"/>
      </w:pPr>
      <w:rPr>
        <w:rFonts w:hint="default"/>
        <w:lang w:val="kk-KZ" w:eastAsia="en-US" w:bidi="ar-SA"/>
      </w:rPr>
    </w:lvl>
    <w:lvl w:ilvl="3" w:tplc="55E80A44">
      <w:numFmt w:val="bullet"/>
      <w:lvlText w:val="•"/>
      <w:lvlJc w:val="left"/>
      <w:pPr>
        <w:ind w:left="1819" w:hanging="432"/>
      </w:pPr>
      <w:rPr>
        <w:rFonts w:hint="default"/>
        <w:lang w:val="kk-KZ" w:eastAsia="en-US" w:bidi="ar-SA"/>
      </w:rPr>
    </w:lvl>
    <w:lvl w:ilvl="4" w:tplc="19F42AB2">
      <w:numFmt w:val="bullet"/>
      <w:lvlText w:val="•"/>
      <w:lvlJc w:val="left"/>
      <w:pPr>
        <w:ind w:left="2246" w:hanging="432"/>
      </w:pPr>
      <w:rPr>
        <w:rFonts w:hint="default"/>
        <w:lang w:val="kk-KZ" w:eastAsia="en-US" w:bidi="ar-SA"/>
      </w:rPr>
    </w:lvl>
    <w:lvl w:ilvl="5" w:tplc="439A01BE">
      <w:numFmt w:val="bullet"/>
      <w:lvlText w:val="•"/>
      <w:lvlJc w:val="left"/>
      <w:pPr>
        <w:ind w:left="2672" w:hanging="432"/>
      </w:pPr>
      <w:rPr>
        <w:rFonts w:hint="default"/>
        <w:lang w:val="kk-KZ" w:eastAsia="en-US" w:bidi="ar-SA"/>
      </w:rPr>
    </w:lvl>
    <w:lvl w:ilvl="6" w:tplc="4A32C22E">
      <w:numFmt w:val="bullet"/>
      <w:lvlText w:val="•"/>
      <w:lvlJc w:val="left"/>
      <w:pPr>
        <w:ind w:left="3099" w:hanging="432"/>
      </w:pPr>
      <w:rPr>
        <w:rFonts w:hint="default"/>
        <w:lang w:val="kk-KZ" w:eastAsia="en-US" w:bidi="ar-SA"/>
      </w:rPr>
    </w:lvl>
    <w:lvl w:ilvl="7" w:tplc="F22E76F0">
      <w:numFmt w:val="bullet"/>
      <w:lvlText w:val="•"/>
      <w:lvlJc w:val="left"/>
      <w:pPr>
        <w:ind w:left="3525" w:hanging="432"/>
      </w:pPr>
      <w:rPr>
        <w:rFonts w:hint="default"/>
        <w:lang w:val="kk-KZ" w:eastAsia="en-US" w:bidi="ar-SA"/>
      </w:rPr>
    </w:lvl>
    <w:lvl w:ilvl="8" w:tplc="73D65F2A">
      <w:numFmt w:val="bullet"/>
      <w:lvlText w:val="•"/>
      <w:lvlJc w:val="left"/>
      <w:pPr>
        <w:ind w:left="3952" w:hanging="432"/>
      </w:pPr>
      <w:rPr>
        <w:rFonts w:hint="default"/>
        <w:lang w:val="kk-KZ" w:eastAsia="en-US" w:bidi="ar-SA"/>
      </w:rPr>
    </w:lvl>
  </w:abstractNum>
  <w:abstractNum w:abstractNumId="4" w15:restartNumberingAfterBreak="0">
    <w:nsid w:val="7B7B64F8"/>
    <w:multiLevelType w:val="hybridMultilevel"/>
    <w:tmpl w:val="B8FC2ACC"/>
    <w:lvl w:ilvl="0" w:tplc="54CA2420">
      <w:numFmt w:val="bullet"/>
      <w:lvlText w:val="–"/>
      <w:lvlJc w:val="left"/>
      <w:pPr>
        <w:ind w:left="540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0"/>
        <w:szCs w:val="20"/>
        <w:lang w:val="kk-KZ" w:eastAsia="en-US" w:bidi="ar-SA"/>
      </w:rPr>
    </w:lvl>
    <w:lvl w:ilvl="1" w:tplc="3746D9E2">
      <w:numFmt w:val="bullet"/>
      <w:lvlText w:val="•"/>
      <w:lvlJc w:val="left"/>
      <w:pPr>
        <w:ind w:left="967" w:hanging="432"/>
      </w:pPr>
      <w:rPr>
        <w:rFonts w:hint="default"/>
        <w:lang w:val="kk-KZ" w:eastAsia="en-US" w:bidi="ar-SA"/>
      </w:rPr>
    </w:lvl>
    <w:lvl w:ilvl="2" w:tplc="3322110A">
      <w:numFmt w:val="bullet"/>
      <w:lvlText w:val="•"/>
      <w:lvlJc w:val="left"/>
      <w:pPr>
        <w:ind w:left="1394" w:hanging="432"/>
      </w:pPr>
      <w:rPr>
        <w:rFonts w:hint="default"/>
        <w:lang w:val="kk-KZ" w:eastAsia="en-US" w:bidi="ar-SA"/>
      </w:rPr>
    </w:lvl>
    <w:lvl w:ilvl="3" w:tplc="16D40E30">
      <w:numFmt w:val="bullet"/>
      <w:lvlText w:val="•"/>
      <w:lvlJc w:val="left"/>
      <w:pPr>
        <w:ind w:left="1821" w:hanging="432"/>
      </w:pPr>
      <w:rPr>
        <w:rFonts w:hint="default"/>
        <w:lang w:val="kk-KZ" w:eastAsia="en-US" w:bidi="ar-SA"/>
      </w:rPr>
    </w:lvl>
    <w:lvl w:ilvl="4" w:tplc="BCFC8CB4">
      <w:numFmt w:val="bullet"/>
      <w:lvlText w:val="•"/>
      <w:lvlJc w:val="left"/>
      <w:pPr>
        <w:ind w:left="2248" w:hanging="432"/>
      </w:pPr>
      <w:rPr>
        <w:rFonts w:hint="default"/>
        <w:lang w:val="kk-KZ" w:eastAsia="en-US" w:bidi="ar-SA"/>
      </w:rPr>
    </w:lvl>
    <w:lvl w:ilvl="5" w:tplc="38188180">
      <w:numFmt w:val="bullet"/>
      <w:lvlText w:val="•"/>
      <w:lvlJc w:val="left"/>
      <w:pPr>
        <w:ind w:left="2675" w:hanging="432"/>
      </w:pPr>
      <w:rPr>
        <w:rFonts w:hint="default"/>
        <w:lang w:val="kk-KZ" w:eastAsia="en-US" w:bidi="ar-SA"/>
      </w:rPr>
    </w:lvl>
    <w:lvl w:ilvl="6" w:tplc="8D98AB5C">
      <w:numFmt w:val="bullet"/>
      <w:lvlText w:val="•"/>
      <w:lvlJc w:val="left"/>
      <w:pPr>
        <w:ind w:left="3102" w:hanging="432"/>
      </w:pPr>
      <w:rPr>
        <w:rFonts w:hint="default"/>
        <w:lang w:val="kk-KZ" w:eastAsia="en-US" w:bidi="ar-SA"/>
      </w:rPr>
    </w:lvl>
    <w:lvl w:ilvl="7" w:tplc="72CC5ECC">
      <w:numFmt w:val="bullet"/>
      <w:lvlText w:val="•"/>
      <w:lvlJc w:val="left"/>
      <w:pPr>
        <w:ind w:left="3529" w:hanging="432"/>
      </w:pPr>
      <w:rPr>
        <w:rFonts w:hint="default"/>
        <w:lang w:val="kk-KZ" w:eastAsia="en-US" w:bidi="ar-SA"/>
      </w:rPr>
    </w:lvl>
    <w:lvl w:ilvl="8" w:tplc="350C6AE6">
      <w:numFmt w:val="bullet"/>
      <w:lvlText w:val="•"/>
      <w:lvlJc w:val="left"/>
      <w:pPr>
        <w:ind w:left="3956" w:hanging="43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24"/>
    <w:rsid w:val="00097E24"/>
    <w:rsid w:val="00DB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17A5"/>
  <w15:docId w15:val="{E681D8BF-0ABF-40DF-A99B-357952BE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28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/>
      <w:ind w:left="540" w:right="9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6865</Characters>
  <Application>Microsoft Office Word</Application>
  <DocSecurity>4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2026-04-27T06:10:00Z</dcterms:created>
  <dcterms:modified xsi:type="dcterms:W3CDTF">2026-04-27T06:10:00Z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