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C7ED" w14:textId="77777777" w:rsidR="00C30808" w:rsidRPr="006051B7" w:rsidRDefault="006051B7">
      <w:pPr>
        <w:pStyle w:val="a3"/>
        <w:spacing w:before="86" w:line="244" w:lineRule="auto"/>
        <w:ind w:left="6449" w:right="34"/>
        <w:rPr>
          <w:rFonts w:ascii="Arial" w:hAnsi="Arial" w:cs="Arial"/>
        </w:rPr>
      </w:pPr>
      <w:bookmarkStart w:id="0" w:name="Төлем_карточкаларының_банкаралық_жүйесін"/>
      <w:bookmarkEnd w:id="0"/>
      <w:r w:rsidRPr="006051B7">
        <w:rPr>
          <w:rFonts w:ascii="Arial" w:hAnsi="Arial" w:cs="Arial"/>
        </w:rPr>
        <w:t xml:space="preserve">Төлем карточкаларының </w:t>
      </w:r>
      <w:r w:rsidRPr="006051B7">
        <w:rPr>
          <w:rFonts w:ascii="Arial" w:hAnsi="Arial" w:cs="Arial"/>
          <w:spacing w:val="-2"/>
        </w:rPr>
        <w:t>банкаралық</w:t>
      </w:r>
      <w:r w:rsidRPr="006051B7">
        <w:rPr>
          <w:rFonts w:ascii="Arial" w:hAnsi="Arial" w:cs="Arial"/>
          <w:spacing w:val="-12"/>
        </w:rPr>
        <w:t xml:space="preserve"> </w:t>
      </w:r>
      <w:r w:rsidRPr="006051B7">
        <w:rPr>
          <w:rFonts w:ascii="Arial" w:hAnsi="Arial" w:cs="Arial"/>
          <w:spacing w:val="-2"/>
        </w:rPr>
        <w:t>жүйесінде</w:t>
      </w:r>
      <w:r w:rsidRPr="006051B7">
        <w:rPr>
          <w:rFonts w:ascii="Arial" w:hAnsi="Arial" w:cs="Arial"/>
          <w:spacing w:val="-11"/>
        </w:rPr>
        <w:t xml:space="preserve"> </w:t>
      </w:r>
      <w:r w:rsidRPr="006051B7">
        <w:rPr>
          <w:rFonts w:ascii="Arial" w:hAnsi="Arial" w:cs="Arial"/>
          <w:spacing w:val="-2"/>
        </w:rPr>
        <w:t>есеп айырысулардың</w:t>
      </w:r>
      <w:r w:rsidRPr="006051B7">
        <w:rPr>
          <w:rFonts w:ascii="Arial" w:hAnsi="Arial" w:cs="Arial"/>
          <w:spacing w:val="8"/>
        </w:rPr>
        <w:t xml:space="preserve"> </w:t>
      </w:r>
      <w:r w:rsidRPr="006051B7">
        <w:rPr>
          <w:rFonts w:ascii="Arial" w:hAnsi="Arial" w:cs="Arial"/>
          <w:spacing w:val="-2"/>
        </w:rPr>
        <w:t>аяқталуын</w:t>
      </w:r>
    </w:p>
    <w:p w14:paraId="391DC7CF" w14:textId="77777777" w:rsidR="00C30808" w:rsidRPr="006051B7" w:rsidRDefault="006051B7">
      <w:pPr>
        <w:pStyle w:val="a3"/>
        <w:ind w:left="6449" w:right="34"/>
        <w:rPr>
          <w:rFonts w:ascii="Arial" w:hAnsi="Arial" w:cs="Arial"/>
        </w:rPr>
      </w:pPr>
      <w:r w:rsidRPr="006051B7">
        <w:rPr>
          <w:rFonts w:ascii="Arial" w:hAnsi="Arial" w:cs="Arial"/>
          <w:spacing w:val="-2"/>
        </w:rPr>
        <w:t>қамтамасыз</w:t>
      </w:r>
      <w:r w:rsidRPr="006051B7">
        <w:rPr>
          <w:rFonts w:ascii="Arial" w:hAnsi="Arial" w:cs="Arial"/>
          <w:spacing w:val="-12"/>
        </w:rPr>
        <w:t xml:space="preserve"> </w:t>
      </w:r>
      <w:r w:rsidRPr="006051B7">
        <w:rPr>
          <w:rFonts w:ascii="Arial" w:hAnsi="Arial" w:cs="Arial"/>
          <w:spacing w:val="-2"/>
        </w:rPr>
        <w:t>ету</w:t>
      </w:r>
      <w:r w:rsidRPr="006051B7">
        <w:rPr>
          <w:rFonts w:ascii="Arial" w:hAnsi="Arial" w:cs="Arial"/>
          <w:spacing w:val="-11"/>
        </w:rPr>
        <w:t xml:space="preserve"> </w:t>
      </w:r>
      <w:r w:rsidRPr="006051B7">
        <w:rPr>
          <w:rFonts w:ascii="Arial" w:hAnsi="Arial" w:cs="Arial"/>
          <w:spacing w:val="-2"/>
        </w:rPr>
        <w:t>жүйесінде</w:t>
      </w:r>
      <w:r w:rsidRPr="006051B7">
        <w:rPr>
          <w:rFonts w:ascii="Arial" w:hAnsi="Arial" w:cs="Arial"/>
          <w:spacing w:val="-11"/>
        </w:rPr>
        <w:t xml:space="preserve"> </w:t>
      </w:r>
      <w:r w:rsidRPr="006051B7">
        <w:rPr>
          <w:rFonts w:ascii="Arial" w:hAnsi="Arial" w:cs="Arial"/>
          <w:spacing w:val="-2"/>
        </w:rPr>
        <w:t xml:space="preserve">кепілдік </w:t>
      </w:r>
      <w:r w:rsidRPr="006051B7">
        <w:rPr>
          <w:rFonts w:ascii="Arial" w:hAnsi="Arial" w:cs="Arial"/>
        </w:rPr>
        <w:t>қамтамасыз етуді қабылдау,</w:t>
      </w:r>
    </w:p>
    <w:p w14:paraId="46871B94" w14:textId="77777777" w:rsidR="00C30808" w:rsidRPr="006051B7" w:rsidRDefault="006051B7">
      <w:pPr>
        <w:pStyle w:val="a3"/>
        <w:spacing w:before="4" w:line="244" w:lineRule="auto"/>
        <w:ind w:left="6449"/>
        <w:rPr>
          <w:rFonts w:ascii="Arial" w:hAnsi="Arial" w:cs="Arial"/>
        </w:rPr>
      </w:pPr>
      <w:r w:rsidRPr="006051B7">
        <w:rPr>
          <w:rFonts w:ascii="Arial" w:hAnsi="Arial" w:cs="Arial"/>
        </w:rPr>
        <w:t xml:space="preserve">есепке алу және бақылау </w:t>
      </w:r>
      <w:r w:rsidRPr="006051B7">
        <w:rPr>
          <w:rFonts w:ascii="Arial" w:hAnsi="Arial" w:cs="Arial"/>
          <w:spacing w:val="-2"/>
        </w:rPr>
        <w:t>қызметтерін</w:t>
      </w:r>
      <w:r w:rsidRPr="006051B7">
        <w:rPr>
          <w:rFonts w:ascii="Arial" w:hAnsi="Arial" w:cs="Arial"/>
          <w:spacing w:val="-12"/>
        </w:rPr>
        <w:t xml:space="preserve"> </w:t>
      </w:r>
      <w:r w:rsidRPr="006051B7">
        <w:rPr>
          <w:rFonts w:ascii="Arial" w:hAnsi="Arial" w:cs="Arial"/>
          <w:spacing w:val="-2"/>
        </w:rPr>
        <w:t>көрсету</w:t>
      </w:r>
      <w:r w:rsidRPr="006051B7">
        <w:rPr>
          <w:rFonts w:ascii="Arial" w:hAnsi="Arial" w:cs="Arial"/>
          <w:spacing w:val="-11"/>
        </w:rPr>
        <w:t xml:space="preserve"> </w:t>
      </w:r>
      <w:r w:rsidRPr="006051B7">
        <w:rPr>
          <w:rFonts w:ascii="Arial" w:hAnsi="Arial" w:cs="Arial"/>
          <w:spacing w:val="-2"/>
        </w:rPr>
        <w:t>ережелеріне</w:t>
      </w:r>
    </w:p>
    <w:p w14:paraId="4839CC44" w14:textId="77777777" w:rsidR="00C30808" w:rsidRPr="006051B7" w:rsidRDefault="006051B7">
      <w:pPr>
        <w:spacing w:before="113"/>
        <w:ind w:left="6449"/>
        <w:rPr>
          <w:rFonts w:ascii="Arial" w:hAnsi="Arial" w:cs="Arial"/>
          <w:b/>
          <w:sz w:val="20"/>
        </w:rPr>
      </w:pPr>
      <w:r w:rsidRPr="006051B7">
        <w:rPr>
          <w:rFonts w:ascii="Arial" w:hAnsi="Arial" w:cs="Arial"/>
          <w:b/>
          <w:sz w:val="20"/>
        </w:rPr>
        <w:t>4</w:t>
      </w:r>
      <w:r w:rsidRPr="006051B7">
        <w:rPr>
          <w:rFonts w:ascii="Arial" w:hAnsi="Arial" w:cs="Arial"/>
          <w:b/>
          <w:spacing w:val="-3"/>
          <w:sz w:val="20"/>
        </w:rPr>
        <w:t xml:space="preserve"> </w:t>
      </w:r>
      <w:r w:rsidRPr="006051B7">
        <w:rPr>
          <w:rFonts w:ascii="Arial" w:hAnsi="Arial" w:cs="Arial"/>
          <w:b/>
          <w:spacing w:val="-2"/>
          <w:sz w:val="20"/>
        </w:rPr>
        <w:t>қосымша</w:t>
      </w:r>
    </w:p>
    <w:p w14:paraId="6C5E1BD3" w14:textId="77777777" w:rsidR="00C30808" w:rsidRPr="006051B7" w:rsidRDefault="00C30808">
      <w:pPr>
        <w:pStyle w:val="a3"/>
        <w:spacing w:before="121"/>
        <w:rPr>
          <w:rFonts w:ascii="Arial" w:hAnsi="Arial" w:cs="Arial"/>
          <w:b/>
        </w:rPr>
      </w:pPr>
    </w:p>
    <w:p w14:paraId="715E66A9" w14:textId="77777777" w:rsidR="00C30808" w:rsidRPr="006051B7" w:rsidRDefault="006051B7">
      <w:pPr>
        <w:ind w:left="1659" w:right="1665"/>
        <w:jc w:val="center"/>
        <w:rPr>
          <w:rFonts w:ascii="Arial" w:hAnsi="Arial" w:cs="Arial"/>
          <w:i/>
          <w:sz w:val="20"/>
        </w:rPr>
      </w:pPr>
      <w:r w:rsidRPr="006051B7">
        <w:rPr>
          <w:rFonts w:ascii="Arial" w:hAnsi="Arial" w:cs="Arial"/>
          <w:i/>
          <w:sz w:val="20"/>
        </w:rPr>
        <w:t>[шығыс</w:t>
      </w:r>
      <w:r w:rsidRPr="006051B7">
        <w:rPr>
          <w:rFonts w:ascii="Arial" w:hAnsi="Arial" w:cs="Arial"/>
          <w:i/>
          <w:spacing w:val="-9"/>
          <w:sz w:val="20"/>
        </w:rPr>
        <w:t xml:space="preserve"> </w:t>
      </w:r>
      <w:r w:rsidRPr="006051B7">
        <w:rPr>
          <w:rFonts w:ascii="Arial" w:hAnsi="Arial" w:cs="Arial"/>
          <w:i/>
          <w:sz w:val="20"/>
        </w:rPr>
        <w:t>нөмірі</w:t>
      </w:r>
      <w:r w:rsidRPr="006051B7">
        <w:rPr>
          <w:rFonts w:ascii="Arial" w:hAnsi="Arial" w:cs="Arial"/>
          <w:i/>
          <w:spacing w:val="-10"/>
          <w:sz w:val="20"/>
        </w:rPr>
        <w:t xml:space="preserve"> </w:t>
      </w:r>
      <w:r w:rsidRPr="006051B7">
        <w:rPr>
          <w:rFonts w:ascii="Arial" w:hAnsi="Arial" w:cs="Arial"/>
          <w:i/>
          <w:sz w:val="20"/>
        </w:rPr>
        <w:t>мен</w:t>
      </w:r>
      <w:r w:rsidRPr="006051B7">
        <w:rPr>
          <w:rFonts w:ascii="Arial" w:hAnsi="Arial" w:cs="Arial"/>
          <w:i/>
          <w:spacing w:val="-10"/>
          <w:sz w:val="20"/>
        </w:rPr>
        <w:t xml:space="preserve"> </w:t>
      </w:r>
      <w:r w:rsidRPr="006051B7">
        <w:rPr>
          <w:rFonts w:ascii="Arial" w:hAnsi="Arial" w:cs="Arial"/>
          <w:i/>
          <w:sz w:val="20"/>
        </w:rPr>
        <w:t>хабарлама</w:t>
      </w:r>
      <w:r w:rsidRPr="006051B7">
        <w:rPr>
          <w:rFonts w:ascii="Arial" w:hAnsi="Arial" w:cs="Arial"/>
          <w:i/>
          <w:spacing w:val="-10"/>
          <w:sz w:val="20"/>
        </w:rPr>
        <w:t xml:space="preserve"> </w:t>
      </w:r>
      <w:r w:rsidRPr="006051B7">
        <w:rPr>
          <w:rFonts w:ascii="Arial" w:hAnsi="Arial" w:cs="Arial"/>
          <w:i/>
          <w:sz w:val="20"/>
        </w:rPr>
        <w:t>күні</w:t>
      </w:r>
      <w:r w:rsidRPr="006051B7">
        <w:rPr>
          <w:rFonts w:ascii="Arial" w:hAnsi="Arial" w:cs="Arial"/>
          <w:i/>
          <w:spacing w:val="-9"/>
          <w:sz w:val="20"/>
        </w:rPr>
        <w:t xml:space="preserve"> </w:t>
      </w:r>
      <w:r w:rsidRPr="006051B7">
        <w:rPr>
          <w:rFonts w:ascii="Arial" w:hAnsi="Arial" w:cs="Arial"/>
          <w:i/>
          <w:sz w:val="20"/>
        </w:rPr>
        <w:t>көрсетілген</w:t>
      </w:r>
      <w:r w:rsidRPr="006051B7">
        <w:rPr>
          <w:rFonts w:ascii="Arial" w:hAnsi="Arial" w:cs="Arial"/>
          <w:i/>
          <w:spacing w:val="-6"/>
          <w:sz w:val="20"/>
        </w:rPr>
        <w:t xml:space="preserve"> </w:t>
      </w:r>
      <w:r w:rsidRPr="006051B7">
        <w:rPr>
          <w:rFonts w:ascii="Arial" w:hAnsi="Arial" w:cs="Arial"/>
          <w:i/>
          <w:sz w:val="20"/>
        </w:rPr>
        <w:t>фирмалық</w:t>
      </w:r>
      <w:r w:rsidRPr="006051B7">
        <w:rPr>
          <w:rFonts w:ascii="Arial" w:hAnsi="Arial" w:cs="Arial"/>
          <w:i/>
          <w:spacing w:val="-10"/>
          <w:sz w:val="20"/>
        </w:rPr>
        <w:t xml:space="preserve"> </w:t>
      </w:r>
      <w:r w:rsidRPr="006051B7">
        <w:rPr>
          <w:rFonts w:ascii="Arial" w:hAnsi="Arial" w:cs="Arial"/>
          <w:i/>
          <w:spacing w:val="-2"/>
          <w:sz w:val="20"/>
        </w:rPr>
        <w:t>бланкіде]</w:t>
      </w:r>
    </w:p>
    <w:p w14:paraId="4D9548B8" w14:textId="77777777" w:rsidR="00C30808" w:rsidRPr="006051B7" w:rsidRDefault="00C30808">
      <w:pPr>
        <w:pStyle w:val="a3"/>
        <w:spacing w:before="5"/>
        <w:rPr>
          <w:rFonts w:ascii="Arial" w:hAnsi="Arial" w:cs="Arial"/>
          <w:i/>
        </w:rPr>
      </w:pPr>
    </w:p>
    <w:p w14:paraId="7313A743" w14:textId="77777777" w:rsidR="00C30808" w:rsidRPr="006051B7" w:rsidRDefault="006051B7">
      <w:pPr>
        <w:pStyle w:val="a3"/>
        <w:ind w:right="143"/>
        <w:jc w:val="right"/>
        <w:rPr>
          <w:rFonts w:ascii="Arial" w:hAnsi="Arial" w:cs="Arial"/>
        </w:rPr>
      </w:pPr>
      <w:r w:rsidRPr="006051B7">
        <w:rPr>
          <w:rFonts w:ascii="Arial" w:hAnsi="Arial" w:cs="Arial"/>
          <w:sz w:val="19"/>
        </w:rPr>
        <w:t>"</w:t>
      </w:r>
      <w:r w:rsidRPr="006051B7">
        <w:rPr>
          <w:rFonts w:ascii="Arial" w:hAnsi="Arial" w:cs="Arial"/>
        </w:rPr>
        <w:t>KASE</w:t>
      </w:r>
      <w:r w:rsidRPr="006051B7">
        <w:rPr>
          <w:rFonts w:ascii="Arial" w:hAnsi="Arial" w:cs="Arial"/>
          <w:spacing w:val="-11"/>
        </w:rPr>
        <w:t xml:space="preserve"> </w:t>
      </w:r>
      <w:r w:rsidRPr="006051B7">
        <w:rPr>
          <w:rFonts w:ascii="Arial" w:hAnsi="Arial" w:cs="Arial"/>
        </w:rPr>
        <w:t>клиринг</w:t>
      </w:r>
      <w:r w:rsidRPr="006051B7">
        <w:rPr>
          <w:rFonts w:ascii="Arial" w:hAnsi="Arial" w:cs="Arial"/>
          <w:spacing w:val="-13"/>
        </w:rPr>
        <w:t xml:space="preserve"> </w:t>
      </w:r>
      <w:r w:rsidRPr="006051B7">
        <w:rPr>
          <w:rFonts w:ascii="Arial" w:hAnsi="Arial" w:cs="Arial"/>
        </w:rPr>
        <w:t>орталығы</w:t>
      </w:r>
      <w:r w:rsidRPr="006051B7">
        <w:rPr>
          <w:rFonts w:ascii="Arial" w:hAnsi="Arial" w:cs="Arial"/>
          <w:sz w:val="19"/>
        </w:rPr>
        <w:t>"</w:t>
      </w:r>
      <w:r w:rsidRPr="006051B7">
        <w:rPr>
          <w:rFonts w:ascii="Arial" w:hAnsi="Arial" w:cs="Arial"/>
          <w:spacing w:val="-7"/>
          <w:sz w:val="19"/>
        </w:rPr>
        <w:t xml:space="preserve"> </w:t>
      </w:r>
      <w:r w:rsidRPr="006051B7">
        <w:rPr>
          <w:rFonts w:ascii="Arial" w:hAnsi="Arial" w:cs="Arial"/>
          <w:spacing w:val="-5"/>
        </w:rPr>
        <w:t>АҚ</w:t>
      </w:r>
    </w:p>
    <w:p w14:paraId="5404AF2C" w14:textId="77777777" w:rsidR="00C30808" w:rsidRPr="006051B7" w:rsidRDefault="00C30808">
      <w:pPr>
        <w:pStyle w:val="a3"/>
        <w:rPr>
          <w:rFonts w:ascii="Arial" w:hAnsi="Arial" w:cs="Arial"/>
        </w:rPr>
      </w:pPr>
    </w:p>
    <w:p w14:paraId="52C1124F" w14:textId="77777777" w:rsidR="00C30808" w:rsidRPr="006051B7" w:rsidRDefault="00C30808">
      <w:pPr>
        <w:pStyle w:val="a3"/>
        <w:rPr>
          <w:rFonts w:ascii="Arial" w:hAnsi="Arial" w:cs="Arial"/>
        </w:rPr>
      </w:pPr>
    </w:p>
    <w:p w14:paraId="53E84D0B" w14:textId="77777777" w:rsidR="00C30808" w:rsidRPr="006051B7" w:rsidRDefault="00C30808">
      <w:pPr>
        <w:pStyle w:val="a3"/>
        <w:spacing w:before="120"/>
        <w:rPr>
          <w:rFonts w:ascii="Arial" w:hAnsi="Arial" w:cs="Arial"/>
        </w:rPr>
      </w:pPr>
    </w:p>
    <w:p w14:paraId="11E091DD" w14:textId="77777777" w:rsidR="00C30808" w:rsidRPr="006051B7" w:rsidRDefault="006051B7">
      <w:pPr>
        <w:pStyle w:val="1"/>
        <w:spacing w:line="343" w:lineRule="auto"/>
        <w:rPr>
          <w:rFonts w:ascii="Arial" w:hAnsi="Arial" w:cs="Arial"/>
        </w:rPr>
      </w:pPr>
      <w:r w:rsidRPr="006051B7">
        <w:rPr>
          <w:rFonts w:ascii="Arial" w:hAnsi="Arial" w:cs="Arial"/>
          <w:color w:val="800000"/>
        </w:rPr>
        <w:t>"Бағалы</w:t>
      </w:r>
      <w:r w:rsidRPr="006051B7">
        <w:rPr>
          <w:rFonts w:ascii="Arial" w:hAnsi="Arial" w:cs="Arial"/>
          <w:color w:val="800000"/>
          <w:spacing w:val="-9"/>
        </w:rPr>
        <w:t xml:space="preserve"> </w:t>
      </w:r>
      <w:r w:rsidRPr="006051B7">
        <w:rPr>
          <w:rFonts w:ascii="Arial" w:hAnsi="Arial" w:cs="Arial"/>
          <w:color w:val="800000"/>
        </w:rPr>
        <w:t>қағаздар</w:t>
      </w:r>
      <w:r w:rsidRPr="006051B7">
        <w:rPr>
          <w:rFonts w:ascii="Arial" w:hAnsi="Arial" w:cs="Arial"/>
          <w:color w:val="800000"/>
          <w:spacing w:val="-9"/>
        </w:rPr>
        <w:t xml:space="preserve"> </w:t>
      </w:r>
      <w:r w:rsidRPr="006051B7">
        <w:rPr>
          <w:rFonts w:ascii="Arial" w:hAnsi="Arial" w:cs="Arial"/>
          <w:color w:val="800000"/>
        </w:rPr>
        <w:t>орталық</w:t>
      </w:r>
      <w:r w:rsidRPr="006051B7">
        <w:rPr>
          <w:rFonts w:ascii="Arial" w:hAnsi="Arial" w:cs="Arial"/>
          <w:color w:val="800000"/>
          <w:spacing w:val="-9"/>
        </w:rPr>
        <w:t xml:space="preserve"> </w:t>
      </w:r>
      <w:r w:rsidRPr="006051B7">
        <w:rPr>
          <w:rFonts w:ascii="Arial" w:hAnsi="Arial" w:cs="Arial"/>
          <w:color w:val="800000"/>
        </w:rPr>
        <w:t>депозитарийі"</w:t>
      </w:r>
      <w:r w:rsidRPr="006051B7">
        <w:rPr>
          <w:rFonts w:ascii="Arial" w:hAnsi="Arial" w:cs="Arial"/>
          <w:color w:val="800000"/>
          <w:spacing w:val="-6"/>
        </w:rPr>
        <w:t xml:space="preserve"> </w:t>
      </w:r>
      <w:r w:rsidRPr="006051B7">
        <w:rPr>
          <w:rFonts w:ascii="Arial" w:hAnsi="Arial" w:cs="Arial"/>
          <w:color w:val="800000"/>
        </w:rPr>
        <w:t>АҚ-да қамтамасыз ету шотын ашу туралы</w:t>
      </w:r>
    </w:p>
    <w:p w14:paraId="6F489037" w14:textId="77777777" w:rsidR="00C30808" w:rsidRPr="006051B7" w:rsidRDefault="006051B7">
      <w:pPr>
        <w:spacing w:before="3"/>
        <w:ind w:left="1659" w:right="1660"/>
        <w:jc w:val="center"/>
        <w:rPr>
          <w:rFonts w:ascii="Arial" w:hAnsi="Arial" w:cs="Arial"/>
          <w:b/>
          <w:sz w:val="24"/>
        </w:rPr>
      </w:pPr>
      <w:r w:rsidRPr="006051B7">
        <w:rPr>
          <w:rFonts w:ascii="Arial" w:hAnsi="Arial" w:cs="Arial"/>
          <w:b/>
          <w:color w:val="800000"/>
          <w:spacing w:val="-2"/>
          <w:sz w:val="24"/>
        </w:rPr>
        <w:t>ХАБАРЛАМА</w:t>
      </w:r>
    </w:p>
    <w:p w14:paraId="4DD19261" w14:textId="77777777" w:rsidR="00C30808" w:rsidRPr="006051B7" w:rsidRDefault="00C30808">
      <w:pPr>
        <w:pStyle w:val="a3"/>
        <w:spacing w:before="198"/>
        <w:rPr>
          <w:rFonts w:ascii="Arial" w:hAnsi="Arial" w:cs="Arial"/>
          <w:b/>
          <w:sz w:val="24"/>
        </w:rPr>
      </w:pPr>
    </w:p>
    <w:p w14:paraId="7BE96B93" w14:textId="77777777" w:rsidR="00C30808" w:rsidRPr="006051B7" w:rsidRDefault="006051B7">
      <w:pPr>
        <w:pStyle w:val="a3"/>
        <w:tabs>
          <w:tab w:val="left" w:pos="3671"/>
          <w:tab w:val="left" w:pos="8122"/>
          <w:tab w:val="left" w:pos="8571"/>
          <w:tab w:val="left" w:pos="9824"/>
        </w:tabs>
        <w:spacing w:line="244" w:lineRule="auto"/>
        <w:ind w:left="141" w:right="97"/>
        <w:jc w:val="both"/>
        <w:rPr>
          <w:rFonts w:ascii="Arial" w:hAnsi="Arial" w:cs="Arial"/>
        </w:rPr>
      </w:pPr>
      <w:r w:rsidRPr="006051B7">
        <w:rPr>
          <w:rFonts w:ascii="Arial" w:hAnsi="Arial" w:cs="Arial"/>
        </w:rPr>
        <w:t xml:space="preserve">Осымен </w:t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</w:rPr>
        <w:t xml:space="preserve">(Клирингілік қатысушының толық атауы) </w:t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  <w:spacing w:val="-2"/>
        </w:rPr>
        <w:t xml:space="preserve">(қамтамасыз </w:t>
      </w:r>
      <w:r w:rsidRPr="006051B7">
        <w:rPr>
          <w:rFonts w:ascii="Arial" w:hAnsi="Arial" w:cs="Arial"/>
        </w:rPr>
        <w:t>ету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шотының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ашылған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күні)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"Бағалы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қағаздар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орталық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депозитарийі" АҚ-да</w:t>
      </w:r>
      <w:r w:rsidRPr="006051B7">
        <w:rPr>
          <w:rFonts w:ascii="Arial" w:hAnsi="Arial" w:cs="Arial"/>
          <w:spacing w:val="126"/>
        </w:rPr>
        <w:t xml:space="preserve"> </w:t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</w:rPr>
        <w:t xml:space="preserve"> халықаралық төлем жүйесі бойынша қамтамасыз ету жүйесіне қатысушы </w:t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  <w:spacing w:val="-13"/>
          <w:u w:val="single"/>
        </w:rPr>
        <w:t xml:space="preserve"> </w:t>
      </w:r>
      <w:r w:rsidRPr="006051B7">
        <w:rPr>
          <w:rFonts w:ascii="Arial" w:hAnsi="Arial" w:cs="Arial"/>
          <w:spacing w:val="-2"/>
        </w:rPr>
        <w:t xml:space="preserve">(қамтамасыз </w:t>
      </w:r>
      <w:r w:rsidRPr="006051B7">
        <w:rPr>
          <w:rFonts w:ascii="Arial" w:hAnsi="Arial" w:cs="Arial"/>
        </w:rPr>
        <w:t>ету</w:t>
      </w:r>
      <w:r w:rsidRPr="006051B7">
        <w:rPr>
          <w:rFonts w:ascii="Arial" w:hAnsi="Arial" w:cs="Arial"/>
          <w:spacing w:val="40"/>
        </w:rPr>
        <w:t xml:space="preserve"> </w:t>
      </w:r>
      <w:r w:rsidRPr="006051B7">
        <w:rPr>
          <w:rFonts w:ascii="Arial" w:hAnsi="Arial" w:cs="Arial"/>
        </w:rPr>
        <w:t>жүйесіне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қатысушының</w:t>
      </w:r>
      <w:r w:rsidRPr="006051B7">
        <w:rPr>
          <w:rFonts w:ascii="Arial" w:hAnsi="Arial" w:cs="Arial"/>
          <w:spacing w:val="40"/>
        </w:rPr>
        <w:t xml:space="preserve"> </w:t>
      </w:r>
      <w:r w:rsidRPr="006051B7">
        <w:rPr>
          <w:rFonts w:ascii="Arial" w:hAnsi="Arial" w:cs="Arial"/>
        </w:rPr>
        <w:t>толық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атауы)</w:t>
      </w:r>
      <w:r w:rsidRPr="006051B7">
        <w:rPr>
          <w:rFonts w:ascii="Arial" w:hAnsi="Arial" w:cs="Arial"/>
          <w:spacing w:val="80"/>
        </w:rPr>
        <w:t xml:space="preserve"> </w:t>
      </w:r>
      <w:r w:rsidRPr="006051B7">
        <w:rPr>
          <w:rFonts w:ascii="Arial" w:hAnsi="Arial" w:cs="Arial"/>
        </w:rPr>
        <w:t>пайдасына</w:t>
      </w:r>
      <w:r w:rsidRPr="006051B7">
        <w:rPr>
          <w:rFonts w:ascii="Arial" w:hAnsi="Arial" w:cs="Arial"/>
          <w:spacing w:val="90"/>
        </w:rPr>
        <w:t xml:space="preserve"> </w:t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</w:rPr>
        <w:t xml:space="preserve"> (шоттың нөмірі) қамтамасыз етудің қосалқы шотының ашылғаны туралы хабарлайды.</w:t>
      </w:r>
    </w:p>
    <w:p w14:paraId="44D0EC86" w14:textId="77777777" w:rsidR="00C30808" w:rsidRPr="006051B7" w:rsidRDefault="00C30808">
      <w:pPr>
        <w:pStyle w:val="a3"/>
        <w:rPr>
          <w:rFonts w:ascii="Arial" w:hAnsi="Arial" w:cs="Arial"/>
        </w:rPr>
      </w:pPr>
    </w:p>
    <w:p w14:paraId="1E0EAFEA" w14:textId="77777777" w:rsidR="00C30808" w:rsidRPr="006051B7" w:rsidRDefault="00C30808">
      <w:pPr>
        <w:pStyle w:val="a3"/>
        <w:rPr>
          <w:rFonts w:ascii="Arial" w:hAnsi="Arial" w:cs="Arial"/>
        </w:rPr>
      </w:pPr>
    </w:p>
    <w:p w14:paraId="347F78AE" w14:textId="77777777" w:rsidR="00C30808" w:rsidRPr="006051B7" w:rsidRDefault="00C30808">
      <w:pPr>
        <w:pStyle w:val="a3"/>
        <w:spacing w:before="135"/>
        <w:rPr>
          <w:rFonts w:ascii="Arial" w:hAnsi="Arial" w:cs="Arial"/>
        </w:rPr>
      </w:pPr>
    </w:p>
    <w:p w14:paraId="1945686E" w14:textId="77777777" w:rsidR="00C30808" w:rsidRPr="006051B7" w:rsidRDefault="006051B7">
      <w:pPr>
        <w:pStyle w:val="a3"/>
        <w:ind w:left="141"/>
        <w:rPr>
          <w:rFonts w:ascii="Arial" w:hAnsi="Arial" w:cs="Arial"/>
        </w:rPr>
      </w:pPr>
      <w:r w:rsidRPr="006051B7">
        <w:rPr>
          <w:rFonts w:ascii="Arial" w:hAnsi="Arial" w:cs="Arial"/>
        </w:rPr>
        <w:t>[Бірінші</w:t>
      </w:r>
      <w:r w:rsidRPr="006051B7">
        <w:rPr>
          <w:rFonts w:ascii="Arial" w:hAnsi="Arial" w:cs="Arial"/>
          <w:spacing w:val="-13"/>
        </w:rPr>
        <w:t xml:space="preserve"> </w:t>
      </w:r>
      <w:r w:rsidRPr="006051B7">
        <w:rPr>
          <w:rFonts w:ascii="Arial" w:hAnsi="Arial" w:cs="Arial"/>
        </w:rPr>
        <w:t>басшының</w:t>
      </w:r>
      <w:r w:rsidRPr="006051B7">
        <w:rPr>
          <w:rFonts w:ascii="Arial" w:hAnsi="Arial" w:cs="Arial"/>
          <w:spacing w:val="-11"/>
        </w:rPr>
        <w:t xml:space="preserve"> </w:t>
      </w:r>
      <w:r w:rsidRPr="006051B7">
        <w:rPr>
          <w:rFonts w:ascii="Arial" w:hAnsi="Arial" w:cs="Arial"/>
          <w:spacing w:val="-2"/>
        </w:rPr>
        <w:t>немесе</w:t>
      </w:r>
    </w:p>
    <w:p w14:paraId="16C406CD" w14:textId="77777777" w:rsidR="00C30808" w:rsidRPr="006051B7" w:rsidRDefault="006051B7">
      <w:pPr>
        <w:pStyle w:val="a3"/>
        <w:tabs>
          <w:tab w:val="left" w:pos="4461"/>
          <w:tab w:val="left" w:pos="7815"/>
        </w:tabs>
        <w:spacing w:before="4"/>
        <w:ind w:left="141"/>
        <w:rPr>
          <w:rFonts w:ascii="Arial" w:hAnsi="Arial" w:cs="Arial"/>
        </w:rPr>
      </w:pPr>
      <w:r w:rsidRPr="006051B7">
        <w:rPr>
          <w:rFonts w:ascii="Arial" w:hAnsi="Arial" w:cs="Arial"/>
          <w:spacing w:val="-2"/>
        </w:rPr>
        <w:t>уәкілетті</w:t>
      </w:r>
      <w:r w:rsidRPr="006051B7">
        <w:rPr>
          <w:rFonts w:ascii="Arial" w:hAnsi="Arial" w:cs="Arial"/>
          <w:spacing w:val="-1"/>
        </w:rPr>
        <w:t xml:space="preserve"> </w:t>
      </w:r>
      <w:r w:rsidRPr="006051B7">
        <w:rPr>
          <w:rFonts w:ascii="Arial" w:hAnsi="Arial" w:cs="Arial"/>
          <w:spacing w:val="-2"/>
        </w:rPr>
        <w:t>тұлғаның</w:t>
      </w:r>
      <w:r w:rsidRPr="006051B7">
        <w:rPr>
          <w:rFonts w:ascii="Arial" w:hAnsi="Arial" w:cs="Arial"/>
          <w:spacing w:val="5"/>
        </w:rPr>
        <w:t xml:space="preserve"> </w:t>
      </w:r>
      <w:r w:rsidRPr="006051B7">
        <w:rPr>
          <w:rFonts w:ascii="Arial" w:hAnsi="Arial" w:cs="Arial"/>
          <w:spacing w:val="-2"/>
        </w:rPr>
        <w:t>лауазымы]</w:t>
      </w:r>
      <w:r w:rsidRPr="006051B7">
        <w:rPr>
          <w:rFonts w:ascii="Arial" w:hAnsi="Arial" w:cs="Arial"/>
        </w:rPr>
        <w:tab/>
      </w:r>
      <w:r w:rsidRPr="006051B7">
        <w:rPr>
          <w:rFonts w:ascii="Arial" w:hAnsi="Arial" w:cs="Arial"/>
          <w:spacing w:val="-2"/>
        </w:rPr>
        <w:t>[қолтаңба]</w:t>
      </w:r>
      <w:r w:rsidRPr="006051B7">
        <w:rPr>
          <w:rFonts w:ascii="Arial" w:hAnsi="Arial" w:cs="Arial"/>
        </w:rPr>
        <w:tab/>
        <w:t>[тегі,</w:t>
      </w:r>
      <w:r w:rsidRPr="006051B7">
        <w:rPr>
          <w:rFonts w:ascii="Arial" w:hAnsi="Arial" w:cs="Arial"/>
          <w:spacing w:val="-14"/>
        </w:rPr>
        <w:t xml:space="preserve"> </w:t>
      </w:r>
      <w:r w:rsidRPr="006051B7">
        <w:rPr>
          <w:rFonts w:ascii="Arial" w:hAnsi="Arial" w:cs="Arial"/>
        </w:rPr>
        <w:t>аты-</w:t>
      </w:r>
      <w:r w:rsidRPr="006051B7">
        <w:rPr>
          <w:rFonts w:ascii="Arial" w:hAnsi="Arial" w:cs="Arial"/>
          <w:spacing w:val="-2"/>
        </w:rPr>
        <w:t>жөні]</w:t>
      </w:r>
    </w:p>
    <w:p w14:paraId="79459AD8" w14:textId="77777777" w:rsidR="00C30808" w:rsidRPr="006051B7" w:rsidRDefault="00C30808">
      <w:pPr>
        <w:pStyle w:val="a3"/>
        <w:rPr>
          <w:rFonts w:ascii="Arial" w:hAnsi="Arial" w:cs="Arial"/>
        </w:rPr>
      </w:pPr>
    </w:p>
    <w:p w14:paraId="7E524F65" w14:textId="77777777" w:rsidR="00C30808" w:rsidRPr="006051B7" w:rsidRDefault="00C30808">
      <w:pPr>
        <w:pStyle w:val="a3"/>
        <w:spacing w:before="21"/>
        <w:rPr>
          <w:rFonts w:ascii="Arial" w:hAnsi="Arial" w:cs="Arial"/>
        </w:rPr>
      </w:pPr>
    </w:p>
    <w:p w14:paraId="36BCCA81" w14:textId="77777777" w:rsidR="00C30808" w:rsidRPr="006051B7" w:rsidRDefault="006051B7">
      <w:pPr>
        <w:pStyle w:val="a3"/>
        <w:tabs>
          <w:tab w:val="left" w:pos="2004"/>
          <w:tab w:val="left" w:pos="3604"/>
        </w:tabs>
        <w:spacing w:before="1"/>
        <w:ind w:left="141"/>
        <w:rPr>
          <w:rFonts w:ascii="Arial" w:hAnsi="Arial" w:cs="Arial"/>
        </w:rPr>
      </w:pPr>
      <w:r w:rsidRPr="006051B7">
        <w:rPr>
          <w:rFonts w:ascii="Arial" w:hAnsi="Arial" w:cs="Arial"/>
        </w:rPr>
        <w:t xml:space="preserve">Орындаушы: </w:t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</w:rPr>
        <w:t xml:space="preserve">(Т.А.Ә.) </w:t>
      </w:r>
      <w:r w:rsidRPr="006051B7">
        <w:rPr>
          <w:rFonts w:ascii="Arial" w:hAnsi="Arial" w:cs="Arial"/>
          <w:u w:val="single"/>
        </w:rPr>
        <w:tab/>
      </w:r>
      <w:r w:rsidRPr="006051B7">
        <w:rPr>
          <w:rFonts w:ascii="Arial" w:hAnsi="Arial" w:cs="Arial"/>
          <w:spacing w:val="-2"/>
        </w:rPr>
        <w:t>(тел.)</w:t>
      </w:r>
    </w:p>
    <w:sectPr w:rsidR="00C30808" w:rsidRPr="006051B7">
      <w:headerReference w:type="default" r:id="rId6"/>
      <w:footerReference w:type="default" r:id="rId7"/>
      <w:type w:val="continuous"/>
      <w:pgSz w:w="11910" w:h="16840"/>
      <w:pgMar w:top="1660" w:right="992" w:bottom="1060" w:left="992" w:header="73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270A" w14:textId="77777777" w:rsidR="006051B7" w:rsidRDefault="006051B7">
      <w:r>
        <w:separator/>
      </w:r>
    </w:p>
  </w:endnote>
  <w:endnote w:type="continuationSeparator" w:id="0">
    <w:p w14:paraId="1ACABD19" w14:textId="77777777" w:rsidR="006051B7" w:rsidRDefault="0060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D24C" w14:textId="77777777" w:rsidR="00C30808" w:rsidRDefault="006051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3FC92BED" wp14:editId="23A6E69C">
              <wp:simplePos x="0" y="0"/>
              <wp:positionH relativeFrom="page">
                <wp:posOffset>3697351</wp:posOffset>
              </wp:positionH>
              <wp:positionV relativeFrom="page">
                <wp:posOffset>10001294</wp:posOffset>
              </wp:positionV>
              <wp:extent cx="1657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64FDD" w14:textId="77777777" w:rsidR="00C30808" w:rsidRDefault="006051B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92BE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15pt;margin-top:787.5pt;width:13.05pt;height:13.1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" filled="f" stroked="f">
              <v:textbox inset="0,0,0,0">
                <w:txbxContent>
                  <w:p w14:paraId="61064FDD" w14:textId="77777777" w:rsidR="00C30808" w:rsidRDefault="006051B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8F2A" w14:textId="77777777" w:rsidR="006051B7" w:rsidRDefault="006051B7">
      <w:r>
        <w:separator/>
      </w:r>
    </w:p>
  </w:footnote>
  <w:footnote w:type="continuationSeparator" w:id="0">
    <w:p w14:paraId="057A81C6" w14:textId="77777777" w:rsidR="006051B7" w:rsidRDefault="0060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584E" w14:textId="77777777" w:rsidR="00C30808" w:rsidRDefault="006051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40ED8D2" wp14:editId="28A0CAA8">
              <wp:simplePos x="0" y="0"/>
              <wp:positionH relativeFrom="page">
                <wp:posOffset>701040</wp:posOffset>
              </wp:positionH>
              <wp:positionV relativeFrom="page">
                <wp:posOffset>826007</wp:posOffset>
              </wp:positionV>
              <wp:extent cx="616013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50590" id="Graphic 1" o:spid="_x0000_s1026" style="position:absolute;margin-left:55.2pt;margin-top:65.05pt;width:485.05pt;height:1.4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Dr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B8B5BC2" wp14:editId="6C4BFB50">
              <wp:simplePos x="0" y="0"/>
              <wp:positionH relativeFrom="page">
                <wp:posOffset>701040</wp:posOffset>
              </wp:positionH>
              <wp:positionV relativeFrom="page">
                <wp:posOffset>862583</wp:posOffset>
              </wp:positionV>
              <wp:extent cx="616013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BF4BE" id="Graphic 2" o:spid="_x0000_s1026" style="position:absolute;margin-left:55.2pt;margin-top:67.9pt;width:485.05pt;height:1.4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lE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39F52419" wp14:editId="0C76ACA0">
              <wp:simplePos x="0" y="0"/>
              <wp:positionH relativeFrom="page">
                <wp:posOffset>1004112</wp:posOffset>
              </wp:positionH>
              <wp:positionV relativeFrom="page">
                <wp:posOffset>450653</wp:posOffset>
              </wp:positionV>
              <wp:extent cx="5544820" cy="311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9BB66" w14:textId="77777777" w:rsidR="00C30808" w:rsidRDefault="006051B7">
                          <w:pPr>
                            <w:spacing w:before="10"/>
                            <w:ind w:left="972" w:right="18" w:hanging="953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Төлем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карточкаларының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банкаралық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жүйесінде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есеп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айырысудың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аяқталуын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қамтамасыз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ету жүйесінде қамтамасыз етуді қабылдау, есепке алу және бақылау ережелері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524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9.05pt;margin-top:35.5pt;width:436.6pt;height:24.5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" filled="f" stroked="f">
              <v:textbox inset="0,0,0,0">
                <w:txbxContent>
                  <w:p w14:paraId="54E9BB66" w14:textId="77777777" w:rsidR="00C30808" w:rsidRDefault="006051B7">
                    <w:pPr>
                      <w:spacing w:before="10"/>
                      <w:ind w:left="972" w:right="18" w:hanging="953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Төлем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карточкаларының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банкаралық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жүйесінде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есеп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айырысудың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аяқталуын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қамтамасыз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ету жүйесінде қамтамасыз етуді қабылдау, есепке алу және бақылау ережелері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08"/>
    <w:rsid w:val="002A024E"/>
    <w:rsid w:val="006051B7"/>
    <w:rsid w:val="00A8183D"/>
    <w:rsid w:val="00C3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B202"/>
  <w15:docId w15:val="{FCB9825B-B94A-4EB0-AA39-620DFF25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1659" w:right="16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4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2026-04-27T06:12:00Z</dcterms:created>
  <dcterms:modified xsi:type="dcterms:W3CDTF">2026-04-27T06:12:00Z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