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3AAF" w14:textId="42BD0449" w:rsidR="00543038" w:rsidRPr="00B57E35" w:rsidRDefault="00543038" w:rsidP="00543038">
      <w:pPr>
        <w:pStyle w:val="3"/>
        <w:ind w:left="5587" w:firstLine="720"/>
        <w:rPr>
          <w:lang w:val="en-US"/>
        </w:rPr>
      </w:pPr>
      <w:bookmarkStart w:id="0" w:name="_Toc392598487"/>
      <w:bookmarkStart w:id="1" w:name="_Toc392598488"/>
      <w:r w:rsidRPr="00B57E35">
        <w:rPr>
          <w:lang w:val="en-US"/>
        </w:rPr>
        <w:t xml:space="preserve">Appendix </w:t>
      </w:r>
      <w:r w:rsidR="00FC2BD4" w:rsidRPr="00B57E35">
        <w:rPr>
          <w:lang w:val="en-US"/>
        </w:rPr>
        <w:t>1</w:t>
      </w:r>
    </w:p>
    <w:p w14:paraId="77464E45" w14:textId="070CD900" w:rsidR="000F2903" w:rsidRPr="00B57E35" w:rsidRDefault="000F2903" w:rsidP="005B2465">
      <w:pPr>
        <w:widowControl/>
        <w:spacing w:after="120"/>
        <w:ind w:left="6307"/>
        <w:rPr>
          <w:rFonts w:cs="Arial"/>
          <w:lang w:val="en-US"/>
        </w:rPr>
      </w:pPr>
      <w:r w:rsidRPr="00B57E35">
        <w:rPr>
          <w:rFonts w:cs="Arial"/>
          <w:lang w:val="en-US"/>
        </w:rPr>
        <w:t xml:space="preserve">to the Rules </w:t>
      </w:r>
      <w:r w:rsidR="001105AF" w:rsidRPr="001105AF">
        <w:rPr>
          <w:rFonts w:cs="Arial"/>
          <w:lang w:val="en-US"/>
        </w:rPr>
        <w:t>for the acceptance, accounting and control of collateral adequacy for the settlement finality in payment systems</w:t>
      </w:r>
    </w:p>
    <w:p w14:paraId="5D868B67" w14:textId="77777777" w:rsidR="00543038" w:rsidRPr="00B57E35" w:rsidRDefault="00543038" w:rsidP="003B652B">
      <w:pPr>
        <w:spacing w:after="120"/>
        <w:jc w:val="center"/>
        <w:rPr>
          <w:rFonts w:ascii="Times New Roman" w:hAnsi="Times New Roman"/>
          <w:b/>
          <w:color w:val="800000"/>
          <w:sz w:val="24"/>
          <w:lang w:val="en-US" w:eastAsia="ru-RU"/>
        </w:rPr>
      </w:pPr>
    </w:p>
    <w:bookmarkEnd w:id="0"/>
    <w:bookmarkEnd w:id="1"/>
    <w:p w14:paraId="7AD74B8F" w14:textId="77777777" w:rsidR="001105AF" w:rsidRPr="001105AF" w:rsidRDefault="001105AF" w:rsidP="001105AF">
      <w:pPr>
        <w:spacing w:after="120"/>
        <w:jc w:val="center"/>
        <w:rPr>
          <w:rFonts w:ascii="Times New Roman" w:hAnsi="Times New Roman"/>
          <w:b/>
          <w:color w:val="800000"/>
          <w:sz w:val="24"/>
          <w:lang w:val="en-US" w:eastAsia="ru-RU"/>
        </w:rPr>
      </w:pPr>
      <w:r w:rsidRPr="001105AF">
        <w:rPr>
          <w:rFonts w:ascii="Times New Roman" w:hAnsi="Times New Roman"/>
          <w:b/>
          <w:color w:val="800000"/>
          <w:sz w:val="24"/>
          <w:lang w:val="en-US" w:eastAsia="ru-RU"/>
        </w:rPr>
        <w:t>AGREEMENT</w:t>
      </w:r>
    </w:p>
    <w:p w14:paraId="2177B2EE" w14:textId="4F9FC8D9" w:rsidR="00CE162C" w:rsidRPr="00B57E35" w:rsidRDefault="001105AF" w:rsidP="001105AF">
      <w:pPr>
        <w:spacing w:after="120"/>
        <w:jc w:val="center"/>
        <w:rPr>
          <w:rFonts w:ascii="Times New Roman" w:hAnsi="Times New Roman"/>
          <w:b/>
          <w:color w:val="800000"/>
          <w:sz w:val="24"/>
          <w:lang w:val="en-US" w:eastAsia="ru-RU"/>
        </w:rPr>
      </w:pPr>
      <w:r w:rsidRPr="001105AF">
        <w:rPr>
          <w:rFonts w:ascii="Times New Roman" w:hAnsi="Times New Roman"/>
          <w:b/>
          <w:color w:val="800000"/>
          <w:sz w:val="24"/>
          <w:lang w:val="en-US" w:eastAsia="ru-RU"/>
        </w:rPr>
        <w:t xml:space="preserve">on clearing services within the framework of </w:t>
      </w:r>
      <w:r w:rsidR="0072286F" w:rsidRPr="0072286F">
        <w:rPr>
          <w:rFonts w:ascii="Times New Roman" w:hAnsi="Times New Roman"/>
          <w:b/>
          <w:color w:val="800000"/>
          <w:sz w:val="24"/>
          <w:lang w:val="en-US" w:eastAsia="ru-RU"/>
        </w:rPr>
        <w:t>acceptance, accounting and control of collateral adequacy for the settlement finality in payment systems</w:t>
      </w:r>
    </w:p>
    <w:p w14:paraId="081822B1" w14:textId="77777777" w:rsidR="00CE162C" w:rsidRPr="00B57E35" w:rsidRDefault="00CE162C" w:rsidP="00CE162C">
      <w:pPr>
        <w:widowControl/>
        <w:spacing w:after="120"/>
        <w:rPr>
          <w:rFonts w:cs="Arial"/>
          <w:bCs/>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16"/>
        <w:gridCol w:w="4817"/>
      </w:tblGrid>
      <w:tr w:rsidR="00A42B0D" w:rsidRPr="0040122E" w14:paraId="1B70B05F" w14:textId="74C30A09" w:rsidTr="00A42B0D">
        <w:tc>
          <w:tcPr>
            <w:tcW w:w="4816" w:type="dxa"/>
          </w:tcPr>
          <w:p w14:paraId="52D0A347" w14:textId="1DC4F4ED" w:rsidR="00A42B0D" w:rsidRPr="001F1DEA" w:rsidRDefault="00A42B0D" w:rsidP="00A42B0D">
            <w:pPr>
              <w:pStyle w:val="aff6"/>
              <w:tabs>
                <w:tab w:val="left" w:pos="0"/>
              </w:tabs>
              <w:spacing w:after="120"/>
              <w:ind w:left="0"/>
              <w:contextualSpacing w:val="0"/>
              <w:jc w:val="both"/>
              <w:rPr>
                <w:rFonts w:ascii="Times New Roman" w:hAnsi="Times New Roman"/>
                <w:b/>
                <w:sz w:val="24"/>
                <w:szCs w:val="24"/>
                <w:lang w:val="en-US" w:eastAsia="ru-RU"/>
              </w:rPr>
            </w:pPr>
            <w:r w:rsidRPr="001F1DEA">
              <w:rPr>
                <w:rFonts w:cs="Arial"/>
                <w:lang w:val="en-US" w:eastAsia="ru-RU"/>
              </w:rPr>
              <w:t xml:space="preserve">This Agreement constitutes an accession agreement and defines the standard terms for the acceptance, accounting, and control of the collateral adequacy of KASE Clearing Centre JSC </w:t>
            </w:r>
            <w:r w:rsidRPr="001F1DEA">
              <w:rPr>
                <w:lang w:val="en-US" w:eastAsia="ru-RU"/>
              </w:rPr>
              <w:t xml:space="preserve">to ensure </w:t>
            </w:r>
            <w:r w:rsidRPr="001F1DEA">
              <w:rPr>
                <w:rFonts w:cs="Arial"/>
                <w:lang w:val="en-US"/>
              </w:rPr>
              <w:t xml:space="preserve">the finality of settlements in </w:t>
            </w:r>
            <w:r w:rsidRPr="001F1DEA">
              <w:rPr>
                <w:lang w:val="en-US" w:eastAsia="ru-RU"/>
              </w:rPr>
              <w:t>payment systems.</w:t>
            </w:r>
            <w:r w:rsidRPr="001F1DEA">
              <w:rPr>
                <w:rFonts w:cs="Arial"/>
                <w:lang w:val="en-US" w:eastAsia="ru-RU"/>
              </w:rPr>
              <w:t xml:space="preserve"> A clearing participant accedes to the Agreement by signing the Application for accession to the Agreement.</w:t>
            </w:r>
          </w:p>
          <w:p w14:paraId="2914BBAD" w14:textId="77777777" w:rsidR="00A42B0D" w:rsidRPr="001F1DEA" w:rsidRDefault="00A42B0D" w:rsidP="00A42B0D">
            <w:pPr>
              <w:spacing w:after="120"/>
              <w:jc w:val="both"/>
              <w:rPr>
                <w:rFonts w:cs="Arial"/>
                <w:lang w:val="en-US" w:eastAsia="ru-RU"/>
              </w:rPr>
            </w:pPr>
          </w:p>
        </w:tc>
        <w:tc>
          <w:tcPr>
            <w:tcW w:w="4817" w:type="dxa"/>
          </w:tcPr>
          <w:p w14:paraId="6930E505" w14:textId="77777777" w:rsidR="00A42B0D" w:rsidRPr="00DA4C07" w:rsidRDefault="00A42B0D" w:rsidP="00A42B0D">
            <w:pPr>
              <w:pStyle w:val="aff6"/>
              <w:tabs>
                <w:tab w:val="left" w:pos="0"/>
              </w:tabs>
              <w:spacing w:after="120"/>
              <w:ind w:left="0"/>
              <w:contextualSpacing w:val="0"/>
              <w:jc w:val="both"/>
              <w:rPr>
                <w:rFonts w:ascii="Times New Roman" w:hAnsi="Times New Roman"/>
                <w:b/>
                <w:sz w:val="24"/>
                <w:szCs w:val="24"/>
                <w:lang w:val="ru-RU" w:eastAsia="ru-RU"/>
              </w:rPr>
            </w:pPr>
            <w:r w:rsidRPr="00DA4C07">
              <w:rPr>
                <w:rFonts w:cs="Arial"/>
                <w:lang w:val="ru-RU" w:eastAsia="ru-RU"/>
              </w:rPr>
              <w:t xml:space="preserve">Договор является договором присоединения и определяет стандартные условия по приему, учету и контролю достаточности обеспечения АО "Клиринговый центр </w:t>
            </w:r>
            <w:r w:rsidRPr="00D41172">
              <w:rPr>
                <w:rFonts w:cs="Arial"/>
                <w:lang w:eastAsia="ru-RU"/>
              </w:rPr>
              <w:t>KASE</w:t>
            </w:r>
            <w:r w:rsidRPr="00DA4C07">
              <w:rPr>
                <w:rFonts w:cs="Arial"/>
                <w:lang w:val="ru-RU" w:eastAsia="ru-RU"/>
              </w:rPr>
              <w:t xml:space="preserve">" </w:t>
            </w:r>
            <w:r w:rsidRPr="00DA4C07">
              <w:rPr>
                <w:lang w:val="ru-RU" w:eastAsia="ru-RU"/>
              </w:rPr>
              <w:t xml:space="preserve">в целях обеспечения </w:t>
            </w:r>
            <w:r w:rsidRPr="00DA4C07">
              <w:rPr>
                <w:rFonts w:cs="Arial"/>
                <w:lang w:val="ru-RU"/>
              </w:rPr>
              <w:t xml:space="preserve">завершенности расчетов в </w:t>
            </w:r>
            <w:r w:rsidRPr="00DA4C07">
              <w:rPr>
                <w:lang w:val="ru-RU" w:eastAsia="ru-RU"/>
              </w:rPr>
              <w:t>платежных системах</w:t>
            </w:r>
            <w:r w:rsidRPr="00DA4C07">
              <w:rPr>
                <w:rFonts w:cs="Arial"/>
                <w:lang w:val="ru-RU" w:eastAsia="ru-RU"/>
              </w:rPr>
              <w:t>. Клиринговый участник присоединяется к Договору путем проставления своей подписи на Заявлении о присоединении к Договору.</w:t>
            </w:r>
          </w:p>
          <w:p w14:paraId="7964F8B2" w14:textId="77777777" w:rsidR="00A42B0D" w:rsidRPr="00DA4C07" w:rsidRDefault="00A42B0D" w:rsidP="00A42B0D">
            <w:pPr>
              <w:pStyle w:val="aff6"/>
              <w:tabs>
                <w:tab w:val="left" w:pos="0"/>
              </w:tabs>
              <w:spacing w:after="120"/>
              <w:ind w:left="0"/>
              <w:contextualSpacing w:val="0"/>
              <w:jc w:val="both"/>
              <w:rPr>
                <w:rFonts w:cs="Arial"/>
                <w:lang w:val="ru-RU" w:eastAsia="ru-RU"/>
              </w:rPr>
            </w:pPr>
          </w:p>
        </w:tc>
      </w:tr>
      <w:tr w:rsidR="00A42B0D" w:rsidRPr="0040122E" w14:paraId="185B09D9" w14:textId="31A5C791" w:rsidTr="00A42B0D">
        <w:tc>
          <w:tcPr>
            <w:tcW w:w="4816" w:type="dxa"/>
          </w:tcPr>
          <w:p w14:paraId="27CBA6E1" w14:textId="77777777"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1. Terms and definitions</w:t>
            </w:r>
          </w:p>
          <w:p w14:paraId="4ACDDE27" w14:textId="7BDC5881"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1.1. </w:t>
            </w:r>
            <w:r w:rsidRPr="00B57E35">
              <w:rPr>
                <w:rFonts w:cs="Arial"/>
                <w:lang w:val="en-US" w:eastAsia="ru-RU"/>
              </w:rPr>
              <w:tab/>
            </w:r>
            <w:r w:rsidRPr="00B57E35">
              <w:rPr>
                <w:rFonts w:cs="Arial"/>
                <w:b/>
                <w:bCs/>
                <w:lang w:val="en-US" w:eastAsia="ru-RU"/>
              </w:rPr>
              <w:t xml:space="preserve">Clearing Centre </w:t>
            </w:r>
            <w:r w:rsidRPr="00B57E35">
              <w:rPr>
                <w:rFonts w:cs="Arial"/>
                <w:lang w:val="en-US" w:eastAsia="ru-RU"/>
              </w:rPr>
              <w:t>– KASE Clearing Centre JSC;</w:t>
            </w:r>
          </w:p>
          <w:p w14:paraId="56D064E5" w14:textId="0AE8C5FD"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Pr="00B57E35">
              <w:rPr>
                <w:rFonts w:cs="Arial"/>
                <w:b/>
                <w:bCs/>
                <w:lang w:val="en-US" w:eastAsia="ru-RU"/>
              </w:rPr>
              <w:t xml:space="preserve">Clearing participant </w:t>
            </w:r>
            <w:r w:rsidRPr="00A42B0D">
              <w:rPr>
                <w:rFonts w:cs="Arial"/>
                <w:lang w:val="en-US" w:eastAsia="ru-RU"/>
              </w:rPr>
              <w:t>–</w:t>
            </w:r>
            <w:r w:rsidRPr="00B57E35">
              <w:rPr>
                <w:rFonts w:cs="Arial"/>
                <w:b/>
                <w:bCs/>
                <w:lang w:val="en-US" w:eastAsia="ru-RU"/>
              </w:rPr>
              <w:t xml:space="preserve"> </w:t>
            </w:r>
            <w:r w:rsidRPr="00B57E35">
              <w:rPr>
                <w:lang w:val="en-US" w:eastAsia="ru-RU"/>
              </w:rPr>
              <w:t xml:space="preserve">a clearing participant who is a participant in the </w:t>
            </w:r>
            <w:r>
              <w:rPr>
                <w:lang w:val="en-US" w:eastAsia="ru-RU"/>
              </w:rPr>
              <w:t>collateral system</w:t>
            </w:r>
            <w:r w:rsidRPr="00B57E35">
              <w:rPr>
                <w:lang w:val="en-US" w:eastAsia="ru-RU"/>
              </w:rPr>
              <w:t xml:space="preserve"> and has joined the Agreement</w:t>
            </w:r>
            <w:r>
              <w:rPr>
                <w:lang w:val="en-US" w:eastAsia="ru-RU"/>
              </w:rPr>
              <w:t>;</w:t>
            </w:r>
          </w:p>
          <w:p w14:paraId="13BB8028" w14:textId="02EC2A3E" w:rsidR="00A42B0D" w:rsidRPr="00B57E35" w:rsidRDefault="00A42B0D" w:rsidP="00A42B0D">
            <w:pPr>
              <w:pStyle w:val="aff6"/>
              <w:tabs>
                <w:tab w:val="left" w:pos="576"/>
              </w:tabs>
              <w:spacing w:after="120"/>
              <w:ind w:left="576" w:hanging="576"/>
              <w:contextualSpacing w:val="0"/>
              <w:jc w:val="both"/>
              <w:rPr>
                <w:lang w:val="en-US" w:eastAsia="ru-RU"/>
              </w:rPr>
            </w:pPr>
            <w:r w:rsidRPr="00A42B0D">
              <w:rPr>
                <w:rFonts w:cs="Arial"/>
                <w:b/>
                <w:bCs/>
                <w:lang w:val="en-US" w:eastAsia="ru-RU"/>
              </w:rPr>
              <w:tab/>
            </w:r>
            <w:r>
              <w:rPr>
                <w:rFonts w:cs="Arial"/>
                <w:b/>
                <w:bCs/>
                <w:lang w:val="en-US" w:eastAsia="ru-RU"/>
              </w:rPr>
              <w:br/>
            </w:r>
            <w:r w:rsidRPr="00A42B0D">
              <w:rPr>
                <w:rFonts w:cs="Arial"/>
                <w:b/>
                <w:bCs/>
                <w:lang w:val="en-US" w:eastAsia="ru-RU"/>
              </w:rPr>
              <w:t>Participant</w:t>
            </w:r>
            <w:r>
              <w:rPr>
                <w:rFonts w:cs="Arial"/>
                <w:lang w:val="en-US" w:eastAsia="ru-RU"/>
              </w:rPr>
              <w:t xml:space="preserve"> </w:t>
            </w:r>
            <w:r w:rsidRPr="00B57E35">
              <w:rPr>
                <w:rFonts w:cs="Arial"/>
                <w:b/>
                <w:bCs/>
                <w:lang w:val="en-US" w:eastAsia="ru-RU"/>
              </w:rPr>
              <w:t xml:space="preserve">in </w:t>
            </w:r>
            <w:r w:rsidRPr="00B57E35">
              <w:rPr>
                <w:b/>
                <w:bCs/>
                <w:lang w:val="en-US" w:eastAsia="ru-RU"/>
              </w:rPr>
              <w:t xml:space="preserve">the </w:t>
            </w:r>
            <w:r>
              <w:rPr>
                <w:b/>
                <w:bCs/>
                <w:lang w:val="en-US" w:eastAsia="ru-RU"/>
              </w:rPr>
              <w:t>collateral system</w:t>
            </w:r>
            <w:r w:rsidRPr="00B57E35">
              <w:rPr>
                <w:b/>
                <w:bCs/>
                <w:lang w:val="en-US" w:eastAsia="ru-RU"/>
              </w:rPr>
              <w:t xml:space="preserve"> </w:t>
            </w:r>
            <w:r w:rsidRPr="00A42B0D">
              <w:rPr>
                <w:rFonts w:cs="Arial"/>
                <w:lang w:val="en-US" w:eastAsia="ru-RU"/>
              </w:rPr>
              <w:t>–</w:t>
            </w:r>
            <w:r>
              <w:rPr>
                <w:rFonts w:cs="Arial"/>
                <w:lang w:val="en-US" w:eastAsia="ru-RU"/>
              </w:rPr>
              <w:t xml:space="preserve"> </w:t>
            </w:r>
            <w:r w:rsidRPr="00B57E35">
              <w:rPr>
                <w:lang w:val="en-US" w:eastAsia="ru-RU"/>
              </w:rPr>
              <w:t xml:space="preserve">a participant in the payment system who has joined the </w:t>
            </w:r>
            <w:r>
              <w:rPr>
                <w:lang w:val="en-US" w:eastAsia="ru-RU"/>
              </w:rPr>
              <w:t>collateral system</w:t>
            </w:r>
            <w:r w:rsidRPr="00B57E35">
              <w:rPr>
                <w:lang w:val="en-US" w:eastAsia="ru-RU"/>
              </w:rPr>
              <w:t xml:space="preserve"> on the basis of a relevant agreement with the National Bank of the Republic of Kazakhstan;</w:t>
            </w:r>
          </w:p>
          <w:p w14:paraId="1B3045A4" w14:textId="4EF025C6" w:rsidR="00A42B0D" w:rsidRPr="00B57E35" w:rsidRDefault="00A42B0D" w:rsidP="00A42B0D">
            <w:pPr>
              <w:pStyle w:val="aff6"/>
              <w:tabs>
                <w:tab w:val="left" w:pos="576"/>
              </w:tabs>
              <w:spacing w:after="120"/>
              <w:ind w:left="576" w:hanging="5"/>
              <w:contextualSpacing w:val="0"/>
              <w:jc w:val="both"/>
              <w:rPr>
                <w:rFonts w:cs="Arial"/>
                <w:lang w:val="en-US" w:eastAsia="ru-RU"/>
              </w:rPr>
            </w:pPr>
            <w:r>
              <w:rPr>
                <w:b/>
                <w:bCs/>
                <w:lang w:val="en-US" w:eastAsia="ru-RU"/>
              </w:rPr>
              <w:br/>
              <w:t>S</w:t>
            </w:r>
            <w:r w:rsidRPr="00B57E35">
              <w:rPr>
                <w:b/>
                <w:bCs/>
                <w:lang w:val="en-US" w:eastAsia="ru-RU"/>
              </w:rPr>
              <w:t xml:space="preserve">ettlement </w:t>
            </w:r>
            <w:r>
              <w:rPr>
                <w:b/>
                <w:bCs/>
                <w:lang w:val="en-US" w:eastAsia="ru-RU"/>
              </w:rPr>
              <w:t>finality</w:t>
            </w:r>
            <w:r w:rsidRPr="00B57E35">
              <w:rPr>
                <w:b/>
                <w:bCs/>
                <w:lang w:val="en-US" w:eastAsia="ru-RU"/>
              </w:rPr>
              <w:t xml:space="preserve"> system </w:t>
            </w:r>
            <w:r w:rsidRPr="00B57E35">
              <w:rPr>
                <w:lang w:val="en-US" w:eastAsia="ru-RU"/>
              </w:rPr>
              <w:t xml:space="preserve">(hereinafter </w:t>
            </w:r>
            <w:r>
              <w:rPr>
                <w:lang w:val="en-US" w:eastAsia="ru-RU"/>
              </w:rPr>
              <w:t>–</w:t>
            </w:r>
            <w:r w:rsidRPr="00B57E35">
              <w:rPr>
                <w:lang w:val="en-US" w:eastAsia="ru-RU"/>
              </w:rPr>
              <w:t xml:space="preserve"> </w:t>
            </w:r>
            <w:r>
              <w:rPr>
                <w:b/>
                <w:bCs/>
                <w:lang w:val="en-US" w:eastAsia="ru-RU"/>
              </w:rPr>
              <w:t xml:space="preserve">finality </w:t>
            </w:r>
            <w:r w:rsidRPr="00B57E35">
              <w:rPr>
                <w:b/>
                <w:bCs/>
                <w:lang w:val="en-US" w:eastAsia="ru-RU"/>
              </w:rPr>
              <w:t>system</w:t>
            </w:r>
            <w:r w:rsidRPr="00B57E35">
              <w:rPr>
                <w:lang w:val="en-US" w:eastAsia="ru-RU"/>
              </w:rPr>
              <w:t xml:space="preserve">) </w:t>
            </w:r>
            <w:r w:rsidRPr="00D41172">
              <w:rPr>
                <w:lang w:eastAsia="ru-RU"/>
              </w:rPr>
              <w:t>–</w:t>
            </w:r>
            <w:r>
              <w:rPr>
                <w:lang w:eastAsia="ru-RU"/>
              </w:rPr>
              <w:t xml:space="preserve"> </w:t>
            </w:r>
            <w:r w:rsidRPr="00B57E35">
              <w:rPr>
                <w:lang w:val="en-US" w:eastAsia="ru-RU"/>
              </w:rPr>
              <w:t xml:space="preserve">a mechanism used by the NBRK to ensure the </w:t>
            </w:r>
            <w:r w:rsidR="00442777">
              <w:rPr>
                <w:lang w:val="en-US" w:eastAsia="ru-RU"/>
              </w:rPr>
              <w:t>finality</w:t>
            </w:r>
            <w:r w:rsidRPr="00B57E35">
              <w:rPr>
                <w:lang w:val="en-US" w:eastAsia="ru-RU"/>
              </w:rPr>
              <w:t xml:space="preserve"> of settlements in payment systems, in accordance with agreements between the NBRK, the Clearing Centre and the participants of these systems</w:t>
            </w:r>
            <w:r>
              <w:rPr>
                <w:lang w:val="en-US" w:eastAsia="ru-RU"/>
              </w:rPr>
              <w:t>;</w:t>
            </w:r>
          </w:p>
          <w:p w14:paraId="25EC6684" w14:textId="3BE54131" w:rsidR="00A42B0D" w:rsidRPr="00B57E35" w:rsidRDefault="00F51751" w:rsidP="00A42B0D">
            <w:pPr>
              <w:pStyle w:val="aff6"/>
              <w:tabs>
                <w:tab w:val="left" w:pos="576"/>
              </w:tabs>
              <w:spacing w:after="120"/>
              <w:ind w:left="576" w:hanging="5"/>
              <w:contextualSpacing w:val="0"/>
              <w:jc w:val="both"/>
              <w:rPr>
                <w:lang w:val="en-US" w:eastAsia="ru-RU"/>
              </w:rPr>
            </w:pPr>
            <w:r>
              <w:rPr>
                <w:b/>
                <w:bCs/>
                <w:lang w:val="en-US" w:eastAsia="ru-RU"/>
              </w:rPr>
              <w:br/>
            </w:r>
            <w:r w:rsidR="00A42B0D" w:rsidRPr="00B57E35">
              <w:rPr>
                <w:b/>
                <w:bCs/>
                <w:lang w:val="en-US" w:eastAsia="ru-RU"/>
              </w:rPr>
              <w:t xml:space="preserve">Payment systems </w:t>
            </w:r>
            <w:r w:rsidR="00A42B0D" w:rsidRPr="00F51751">
              <w:rPr>
                <w:lang w:val="en-US" w:eastAsia="ru-RU"/>
              </w:rPr>
              <w:t>–</w:t>
            </w:r>
            <w:r w:rsidR="00A42B0D" w:rsidRPr="00B57E35">
              <w:rPr>
                <w:b/>
                <w:bCs/>
                <w:lang w:val="en-US" w:eastAsia="ru-RU"/>
              </w:rPr>
              <w:t xml:space="preserve"> </w:t>
            </w:r>
            <w:r w:rsidR="00A42B0D" w:rsidRPr="00B57E35">
              <w:rPr>
                <w:lang w:val="en-US" w:eastAsia="ru-RU"/>
              </w:rPr>
              <w:t>payment systems operated by the National Bank of the Republic of Kazakhstan or its subsidiary: interbank payment card system (IPCS), interbank mobile payment system (IMPS);</w:t>
            </w:r>
          </w:p>
          <w:p w14:paraId="7925A9CB" w14:textId="363F48D5"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F51751">
              <w:rPr>
                <w:rFonts w:cs="Arial"/>
                <w:lang w:val="en-US" w:eastAsia="ru-RU"/>
              </w:rPr>
              <w:br/>
            </w:r>
            <w:r w:rsidR="00F51751">
              <w:rPr>
                <w:rFonts w:cs="Arial"/>
                <w:lang w:val="en-US" w:eastAsia="ru-RU"/>
              </w:rPr>
              <w:br/>
            </w:r>
            <w:r w:rsidRPr="00B57E35">
              <w:rPr>
                <w:rFonts w:cs="Arial"/>
                <w:b/>
                <w:bCs/>
                <w:lang w:val="en-US" w:eastAsia="ru-RU"/>
              </w:rPr>
              <w:t xml:space="preserve">GS </w:t>
            </w:r>
            <w:r w:rsidRPr="00B57E35">
              <w:rPr>
                <w:rFonts w:cs="Arial"/>
                <w:lang w:val="en-US" w:eastAsia="ru-RU"/>
              </w:rPr>
              <w:t>– government securities accepted by the National Bank of the Republic of Kazakhstan as collateral for completing settlements in payment systems;</w:t>
            </w:r>
          </w:p>
          <w:p w14:paraId="34EFDAC4" w14:textId="2D6889E4"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F51751">
              <w:rPr>
                <w:rFonts w:cs="Arial"/>
                <w:lang w:val="en-US" w:eastAsia="ru-RU"/>
              </w:rPr>
              <w:br/>
            </w:r>
            <w:r w:rsidRPr="00B57E35">
              <w:rPr>
                <w:rFonts w:cs="Arial"/>
                <w:b/>
                <w:bCs/>
                <w:lang w:val="en-US" w:eastAsia="ru-RU"/>
              </w:rPr>
              <w:t>IMT</w:t>
            </w:r>
            <w:r w:rsidR="002825BB">
              <w:rPr>
                <w:rFonts w:cs="Arial"/>
                <w:b/>
                <w:bCs/>
                <w:lang w:val="en-US" w:eastAsia="ru-RU"/>
              </w:rPr>
              <w:t>S</w:t>
            </w:r>
            <w:r w:rsidRPr="00B57E35">
              <w:rPr>
                <w:rFonts w:cs="Arial"/>
                <w:b/>
                <w:bCs/>
                <w:lang w:val="en-US" w:eastAsia="ru-RU"/>
              </w:rPr>
              <w:t xml:space="preserve"> </w:t>
            </w:r>
            <w:r w:rsidRPr="00B57E35">
              <w:rPr>
                <w:rFonts w:cs="Arial"/>
                <w:lang w:val="en-US" w:eastAsia="ru-RU"/>
              </w:rPr>
              <w:t>– interbank money transfer system;</w:t>
            </w:r>
          </w:p>
          <w:p w14:paraId="70A85B28" w14:textId="1E7EB238"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2825BB">
              <w:rPr>
                <w:rFonts w:cs="Arial"/>
                <w:lang w:val="en-US" w:eastAsia="ru-RU"/>
              </w:rPr>
              <w:br/>
            </w:r>
            <w:r w:rsidRPr="00B57E35">
              <w:rPr>
                <w:b/>
                <w:bCs/>
                <w:lang w:val="en-US" w:eastAsia="ru-RU"/>
              </w:rPr>
              <w:t xml:space="preserve">NBRK </w:t>
            </w:r>
            <w:r w:rsidRPr="00B57E35">
              <w:rPr>
                <w:lang w:val="en-US" w:eastAsia="ru-RU"/>
              </w:rPr>
              <w:t xml:space="preserve">– National Bank of the Republic of </w:t>
            </w:r>
            <w:r w:rsidRPr="00B57E35">
              <w:rPr>
                <w:lang w:val="en-US" w:eastAsia="ru-RU"/>
              </w:rPr>
              <w:lastRenderedPageBreak/>
              <w:t>Kazakhstan;</w:t>
            </w:r>
          </w:p>
          <w:p w14:paraId="05BDF217" w14:textId="4ECF2394"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Pr="00B57E35">
              <w:rPr>
                <w:rFonts w:cs="Arial"/>
                <w:b/>
                <w:bCs/>
                <w:lang w:val="en-US" w:eastAsia="ru-RU"/>
              </w:rPr>
              <w:t xml:space="preserve">Rules for the implementation of clearing activities </w:t>
            </w:r>
            <w:r w:rsidR="002825BB">
              <w:rPr>
                <w:rFonts w:cs="Arial"/>
                <w:lang w:val="en-US" w:eastAsia="ru-RU"/>
              </w:rPr>
              <w:t>–</w:t>
            </w:r>
            <w:r w:rsidRPr="00B57E35">
              <w:rPr>
                <w:rFonts w:cs="Arial"/>
                <w:lang w:val="en-US" w:eastAsia="ru-RU"/>
              </w:rPr>
              <w:t xml:space="preserve"> Rules for the implementation of clearing activities on transactions with financial instruments, approved by the Resolution </w:t>
            </w:r>
            <w:r w:rsidR="002825BB" w:rsidRPr="00B57E35">
              <w:rPr>
                <w:rFonts w:cs="Arial"/>
                <w:lang w:val="en-US" w:eastAsia="ru-RU"/>
              </w:rPr>
              <w:t>No. 254</w:t>
            </w:r>
            <w:r w:rsidR="002825BB">
              <w:rPr>
                <w:rFonts w:cs="Arial"/>
                <w:lang w:val="en-US" w:eastAsia="ru-RU"/>
              </w:rPr>
              <w:t xml:space="preserve"> </w:t>
            </w:r>
            <w:r w:rsidRPr="00B57E35">
              <w:rPr>
                <w:rFonts w:cs="Arial"/>
                <w:lang w:val="en-US" w:eastAsia="ru-RU"/>
              </w:rPr>
              <w:t>of the Board of the National Bank of the Republic of Kazakhstan dated October 29, 2018;</w:t>
            </w:r>
          </w:p>
          <w:p w14:paraId="62FD06D7" w14:textId="0BC065DC"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2825BB" w:rsidRPr="00B57E35">
              <w:rPr>
                <w:rFonts w:cs="Arial"/>
                <w:b/>
                <w:bCs/>
                <w:lang w:val="en-US" w:eastAsia="ru-RU"/>
              </w:rPr>
              <w:t xml:space="preserve">IMTS </w:t>
            </w:r>
            <w:r w:rsidRPr="00B57E35">
              <w:rPr>
                <w:rFonts w:cs="Arial"/>
                <w:b/>
                <w:bCs/>
                <w:lang w:val="en-US" w:eastAsia="ru-RU"/>
              </w:rPr>
              <w:t xml:space="preserve">Rules </w:t>
            </w:r>
            <w:r w:rsidR="002825BB">
              <w:rPr>
                <w:rFonts w:cs="Arial"/>
                <w:lang w:val="en-US" w:eastAsia="ru-RU"/>
              </w:rPr>
              <w:t>–</w:t>
            </w:r>
            <w:r w:rsidRPr="00B57E35">
              <w:rPr>
                <w:rFonts w:cs="Arial"/>
                <w:lang w:val="en-US" w:eastAsia="ru-RU"/>
              </w:rPr>
              <w:t xml:space="preserve"> </w:t>
            </w:r>
            <w:r w:rsidRPr="00B57E35">
              <w:rPr>
                <w:color w:val="000000"/>
                <w:shd w:val="clear" w:color="auto" w:fill="FFFFFF"/>
                <w:lang w:val="en-US"/>
              </w:rPr>
              <w:t>Rules</w:t>
            </w:r>
            <w:r w:rsidR="002825BB">
              <w:rPr>
                <w:color w:val="000000"/>
                <w:shd w:val="clear" w:color="auto" w:fill="FFFFFF"/>
                <w:lang w:val="en-US"/>
              </w:rPr>
              <w:t xml:space="preserve"> </w:t>
            </w:r>
            <w:r w:rsidRPr="00B57E35">
              <w:rPr>
                <w:color w:val="000000"/>
                <w:shd w:val="clear" w:color="auto" w:fill="FFFFFF"/>
                <w:lang w:val="en-US"/>
              </w:rPr>
              <w:t xml:space="preserve">for the </w:t>
            </w:r>
            <w:r w:rsidR="002825BB">
              <w:rPr>
                <w:color w:val="000000"/>
                <w:shd w:val="clear" w:color="auto" w:fill="FFFFFF"/>
                <w:lang w:val="en-US"/>
              </w:rPr>
              <w:t>operation</w:t>
            </w:r>
            <w:r w:rsidRPr="00B57E35">
              <w:rPr>
                <w:color w:val="000000"/>
                <w:shd w:val="clear" w:color="auto" w:fill="FFFFFF"/>
                <w:lang w:val="en-US"/>
              </w:rPr>
              <w:t xml:space="preserve"> of the interbank money transfer system</w:t>
            </w:r>
            <w:r>
              <w:rPr>
                <w:color w:val="000000"/>
                <w:shd w:val="clear" w:color="auto" w:fill="FFFFFF"/>
                <w:lang w:val="en-US"/>
              </w:rPr>
              <w:t>,</w:t>
            </w:r>
            <w:r w:rsidRPr="00B57E35">
              <w:rPr>
                <w:rFonts w:cs="Arial"/>
                <w:lang w:val="en-US" w:eastAsia="ru-RU"/>
              </w:rPr>
              <w:t xml:space="preserve"> approved by the Resolution </w:t>
            </w:r>
            <w:r w:rsidR="00217857" w:rsidRPr="00B57E35">
              <w:rPr>
                <w:rFonts w:cs="Arial"/>
                <w:lang w:val="en-US"/>
              </w:rPr>
              <w:t>No. 201</w:t>
            </w:r>
            <w:r w:rsidR="00217857">
              <w:rPr>
                <w:rFonts w:cs="Arial"/>
                <w:lang w:val="en-US"/>
              </w:rPr>
              <w:t xml:space="preserve"> </w:t>
            </w:r>
            <w:r w:rsidRPr="00B57E35">
              <w:rPr>
                <w:rFonts w:cs="Arial"/>
                <w:lang w:val="en-US" w:eastAsia="ru-RU"/>
              </w:rPr>
              <w:t xml:space="preserve">of the Board of </w:t>
            </w:r>
            <w:r w:rsidRPr="00B57E35">
              <w:rPr>
                <w:rFonts w:cs="Arial"/>
                <w:lang w:val="en-US"/>
              </w:rPr>
              <w:t>the National Bank of the Republic of Kazakhstan dated August 31, 2016</w:t>
            </w:r>
            <w:r>
              <w:rPr>
                <w:rFonts w:cs="Arial"/>
                <w:lang w:val="en-US"/>
              </w:rPr>
              <w:t>;</w:t>
            </w:r>
          </w:p>
          <w:p w14:paraId="1FFC3F92" w14:textId="6F106A1B"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217857">
              <w:rPr>
                <w:rFonts w:cs="Arial"/>
                <w:lang w:val="en-US" w:eastAsia="ru-RU"/>
              </w:rPr>
              <w:br/>
            </w:r>
            <w:r w:rsidRPr="00B57E35">
              <w:rPr>
                <w:rFonts w:cs="Arial"/>
                <w:b/>
                <w:bCs/>
                <w:lang w:val="en-US" w:eastAsia="ru-RU"/>
              </w:rPr>
              <w:t>Rules for the operation of payment systems</w:t>
            </w:r>
            <w:r w:rsidRPr="00B57E35" w:rsidDel="00B96367">
              <w:rPr>
                <w:rFonts w:cs="Arial"/>
                <w:lang w:val="en-US" w:eastAsia="ru-RU"/>
              </w:rPr>
              <w:t xml:space="preserve"> </w:t>
            </w:r>
            <w:r w:rsidRPr="00B57E35">
              <w:rPr>
                <w:rFonts w:cs="Arial"/>
                <w:lang w:val="en-US" w:eastAsia="ru-RU"/>
              </w:rPr>
              <w:t xml:space="preserve">– </w:t>
            </w:r>
            <w:r w:rsidRPr="00B57E35">
              <w:rPr>
                <w:rFonts w:cs="Arial"/>
                <w:lang w:val="en-US"/>
              </w:rPr>
              <w:t xml:space="preserve">Rules </w:t>
            </w:r>
            <w:r w:rsidRPr="00B57E35">
              <w:rPr>
                <w:rFonts w:cs="Arial"/>
                <w:lang w:val="en-US" w:eastAsia="ru-RU"/>
              </w:rPr>
              <w:t>for the operation of payment systems operated by the National Bank of the Republic of Kazakhstan or its subsidiary, approved by Resolution No. 218 of the Board of the National Bank of the Republic of Kazakhstan dated August 31, 2016;</w:t>
            </w:r>
          </w:p>
          <w:p w14:paraId="2B1F993C" w14:textId="1F914C53"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217857">
              <w:rPr>
                <w:rFonts w:cs="Arial"/>
                <w:lang w:val="en-US" w:eastAsia="ru-RU"/>
              </w:rPr>
              <w:br/>
            </w:r>
            <w:r w:rsidR="00217857">
              <w:rPr>
                <w:rFonts w:cs="Arial"/>
                <w:lang w:val="en-US" w:eastAsia="ru-RU"/>
              </w:rPr>
              <w:br/>
            </w:r>
            <w:r w:rsidRPr="00B57E35">
              <w:rPr>
                <w:rFonts w:cs="Arial"/>
                <w:b/>
                <w:bCs/>
                <w:lang w:val="en-US" w:eastAsia="ru-RU"/>
              </w:rPr>
              <w:t xml:space="preserve">Rules </w:t>
            </w:r>
            <w:r w:rsidRPr="00B57E35">
              <w:rPr>
                <w:rFonts w:cs="Arial"/>
                <w:lang w:val="en-US" w:eastAsia="ru-RU"/>
              </w:rPr>
              <w:t xml:space="preserve">– an internal document of the Clearing Centre Rules for the </w:t>
            </w:r>
            <w:r w:rsidR="00217857" w:rsidRPr="00217857">
              <w:rPr>
                <w:rFonts w:cs="Arial"/>
                <w:lang w:val="en-US" w:eastAsia="ru-RU"/>
              </w:rPr>
              <w:t>acceptance, accounting and control of collateral adequacy for the settlement finality in payment systems</w:t>
            </w:r>
            <w:r w:rsidRPr="00B57E35">
              <w:rPr>
                <w:rFonts w:cs="Arial"/>
                <w:lang w:val="en-US" w:eastAsia="ru-RU"/>
              </w:rPr>
              <w:t>;</w:t>
            </w:r>
            <w:r w:rsidR="00217857">
              <w:rPr>
                <w:rFonts w:cs="Arial"/>
                <w:lang w:val="en-US" w:eastAsia="ru-RU"/>
              </w:rPr>
              <w:br/>
            </w:r>
          </w:p>
          <w:p w14:paraId="76465A6D" w14:textId="72CBD995"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Pr="00B57E35">
              <w:rPr>
                <w:rFonts w:cs="Arial"/>
                <w:b/>
                <w:bCs/>
                <w:lang w:val="en-US" w:eastAsia="ru-RU"/>
              </w:rPr>
              <w:t xml:space="preserve">Clearing Rules </w:t>
            </w:r>
            <w:r w:rsidRPr="00B57E35">
              <w:rPr>
                <w:rFonts w:cs="Arial"/>
                <w:lang w:val="en-US" w:eastAsia="ru-RU"/>
              </w:rPr>
              <w:t xml:space="preserve">– an internal document of the Clearing Centre </w:t>
            </w:r>
            <w:r>
              <w:rPr>
                <w:rFonts w:cs="Arial"/>
                <w:lang w:val="en-US" w:eastAsia="ru-RU"/>
              </w:rPr>
              <w:t>"</w:t>
            </w:r>
            <w:r w:rsidRPr="00B57E35">
              <w:rPr>
                <w:rFonts w:cs="Arial"/>
                <w:lang w:val="en-US" w:eastAsia="ru-RU"/>
              </w:rPr>
              <w:t>Rules for the implementation of clearing activities for transactions with financial instruments</w:t>
            </w:r>
            <w:r>
              <w:rPr>
                <w:rFonts w:cs="Arial"/>
                <w:lang w:val="en-US" w:eastAsia="ru-RU"/>
              </w:rPr>
              <w:t>"</w:t>
            </w:r>
            <w:r w:rsidRPr="00B57E35">
              <w:rPr>
                <w:rFonts w:cs="Arial"/>
                <w:lang w:val="en-US" w:eastAsia="ru-RU"/>
              </w:rPr>
              <w:t>;</w:t>
            </w:r>
          </w:p>
          <w:p w14:paraId="0407FA51" w14:textId="12CDB422" w:rsidR="00A42B0D" w:rsidRPr="00B57E35" w:rsidRDefault="00217857" w:rsidP="00A42B0D">
            <w:pPr>
              <w:pStyle w:val="aff6"/>
              <w:tabs>
                <w:tab w:val="left" w:pos="576"/>
              </w:tabs>
              <w:spacing w:after="120"/>
              <w:ind w:left="576" w:firstLine="22"/>
              <w:contextualSpacing w:val="0"/>
              <w:jc w:val="both"/>
              <w:rPr>
                <w:rFonts w:cs="Arial"/>
                <w:lang w:val="en-US" w:eastAsia="ru-RU"/>
              </w:rPr>
            </w:pPr>
            <w:r>
              <w:rPr>
                <w:rFonts w:cs="Arial"/>
                <w:b/>
                <w:bCs/>
                <w:lang w:val="en-US" w:eastAsia="ru-RU"/>
              </w:rPr>
              <w:br/>
            </w:r>
            <w:r w:rsidR="00A42B0D" w:rsidRPr="00B57E35">
              <w:rPr>
                <w:rFonts w:cs="Arial"/>
                <w:b/>
                <w:bCs/>
                <w:lang w:val="en-US" w:eastAsia="ru-RU"/>
              </w:rPr>
              <w:t xml:space="preserve">Settlement Rules </w:t>
            </w:r>
            <w:r w:rsidR="00A42B0D" w:rsidRPr="00B57E35">
              <w:rPr>
                <w:rFonts w:cs="Arial"/>
                <w:lang w:val="en-US" w:eastAsia="ru-RU"/>
              </w:rPr>
              <w:t xml:space="preserve">– an internal document of the Clearing Centre </w:t>
            </w:r>
            <w:r w:rsidR="00A42B0D">
              <w:rPr>
                <w:rFonts w:cs="Arial"/>
                <w:lang w:val="en-US" w:eastAsia="ru-RU"/>
              </w:rPr>
              <w:t>"</w:t>
            </w:r>
            <w:r w:rsidR="00A42B0D" w:rsidRPr="00B57E35">
              <w:rPr>
                <w:rFonts w:cs="Arial"/>
                <w:lang w:val="en-US"/>
              </w:rPr>
              <w:t>Rules for the implementation of cash settlements for transactions with the central counterparty on the stock market</w:t>
            </w:r>
            <w:r w:rsidR="00A42B0D">
              <w:rPr>
                <w:rFonts w:cs="Arial"/>
                <w:lang w:val="en-US" w:eastAsia="ru-RU"/>
              </w:rPr>
              <w:t>"</w:t>
            </w:r>
            <w:r w:rsidR="00A42B0D" w:rsidRPr="00B57E35">
              <w:rPr>
                <w:rFonts w:cs="Arial"/>
                <w:lang w:val="en-US" w:eastAsia="ru-RU"/>
              </w:rPr>
              <w:t>;</w:t>
            </w:r>
          </w:p>
          <w:p w14:paraId="411AAC80" w14:textId="7D433191"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Pr="00B57E35">
              <w:rPr>
                <w:rFonts w:cs="Arial"/>
                <w:b/>
                <w:bCs/>
                <w:lang w:val="en-US" w:eastAsia="ru-RU"/>
              </w:rPr>
              <w:t xml:space="preserve">Regulations </w:t>
            </w:r>
            <w:r w:rsidR="00217857">
              <w:rPr>
                <w:rFonts w:cs="Arial"/>
                <w:lang w:val="en-US" w:eastAsia="ru-RU"/>
              </w:rPr>
              <w:t>–</w:t>
            </w:r>
            <w:r w:rsidRPr="00B57E35">
              <w:rPr>
                <w:rFonts w:cs="Arial"/>
                <w:lang w:val="en-US" w:eastAsia="ru-RU"/>
              </w:rPr>
              <w:t xml:space="preserve"> Regulations for the interaction of divisions of the central office of the National Bank of the Republic of Kazakhstan, the joint-stock company "National Payment Corporation of the National Bank of the Republic of Kazakhstan", the joint-stock company "KASE Clearing Centre" within the framework of the functioning of the </w:t>
            </w:r>
            <w:r w:rsidR="004254E6" w:rsidRPr="00B57E35">
              <w:rPr>
                <w:rFonts w:cs="Arial"/>
                <w:lang w:val="en-US" w:eastAsia="ru-RU"/>
              </w:rPr>
              <w:t xml:space="preserve">settlements </w:t>
            </w:r>
            <w:r w:rsidR="004254E6">
              <w:rPr>
                <w:rFonts w:cs="Arial"/>
                <w:lang w:val="en-US" w:eastAsia="ru-RU"/>
              </w:rPr>
              <w:t>finality</w:t>
            </w:r>
            <w:r w:rsidRPr="00B57E35">
              <w:rPr>
                <w:rFonts w:cs="Arial"/>
                <w:lang w:val="en-US" w:eastAsia="ru-RU"/>
              </w:rPr>
              <w:t xml:space="preserve"> </w:t>
            </w:r>
            <w:r w:rsidR="004254E6">
              <w:rPr>
                <w:rFonts w:cs="Arial"/>
                <w:lang w:val="en-US" w:eastAsia="ru-RU"/>
              </w:rPr>
              <w:t xml:space="preserve">system </w:t>
            </w:r>
            <w:r w:rsidRPr="00B57E35">
              <w:rPr>
                <w:rFonts w:cs="Arial"/>
                <w:bCs/>
                <w:lang w:val="en-US" w:eastAsia="ru-RU"/>
              </w:rPr>
              <w:t>in payment systems operated by the National Bank of the Republic of Kazakhstan or its subsidiary;</w:t>
            </w:r>
          </w:p>
          <w:p w14:paraId="37587162" w14:textId="637148FC" w:rsidR="00A42B0D" w:rsidRPr="00B57E35" w:rsidRDefault="00A42B0D" w:rsidP="00A42B0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4254E6">
              <w:rPr>
                <w:rFonts w:cs="Arial"/>
                <w:lang w:val="en-US" w:eastAsia="ru-RU"/>
              </w:rPr>
              <w:br/>
            </w:r>
            <w:r w:rsidR="004254E6">
              <w:rPr>
                <w:rFonts w:cs="Arial"/>
                <w:lang w:val="en-US" w:eastAsia="ru-RU"/>
              </w:rPr>
              <w:br/>
            </w:r>
            <w:r w:rsidRPr="00B57E35">
              <w:rPr>
                <w:rFonts w:cs="Arial"/>
                <w:b/>
                <w:bCs/>
                <w:lang w:val="en-US" w:eastAsia="ru-RU"/>
              </w:rPr>
              <w:t xml:space="preserve">Parties </w:t>
            </w:r>
            <w:r w:rsidRPr="00B57E35">
              <w:rPr>
                <w:rFonts w:cs="Arial"/>
                <w:lang w:val="en-US" w:eastAsia="ru-RU"/>
              </w:rPr>
              <w:t xml:space="preserve">– Clearing Centre and </w:t>
            </w:r>
            <w:r w:rsidR="004254E6">
              <w:rPr>
                <w:rFonts w:cs="Arial"/>
                <w:lang w:val="en-US" w:eastAsia="ru-RU"/>
              </w:rPr>
              <w:t>C</w:t>
            </w:r>
            <w:r>
              <w:rPr>
                <w:rFonts w:cs="Arial"/>
                <w:lang w:val="en-US" w:eastAsia="ru-RU"/>
              </w:rPr>
              <w:t>learing participant</w:t>
            </w:r>
            <w:r w:rsidRPr="00B57E35">
              <w:rPr>
                <w:rFonts w:cs="Arial"/>
                <w:lang w:val="en-US" w:eastAsia="ru-RU"/>
              </w:rPr>
              <w:t>.</w:t>
            </w:r>
          </w:p>
          <w:p w14:paraId="57028FFF" w14:textId="3DB12796" w:rsidR="00A42B0D" w:rsidRPr="00B57E35" w:rsidRDefault="00A42B0D" w:rsidP="00A42B0D">
            <w:pPr>
              <w:pStyle w:val="aff6"/>
              <w:tabs>
                <w:tab w:val="left" w:pos="576"/>
              </w:tabs>
              <w:ind w:left="576" w:hanging="576"/>
              <w:jc w:val="both"/>
              <w:rPr>
                <w:rFonts w:cs="Arial"/>
                <w:lang w:val="en-US" w:eastAsia="ru-RU"/>
              </w:rPr>
            </w:pPr>
            <w:r w:rsidRPr="00B57E35">
              <w:rPr>
                <w:rFonts w:cs="Arial"/>
                <w:lang w:val="en-US" w:eastAsia="ru-RU"/>
              </w:rPr>
              <w:tab/>
              <w:t xml:space="preserve">The concepts and terms used in the Agreement and not defined by this </w:t>
            </w:r>
            <w:r w:rsidR="004254E6">
              <w:rPr>
                <w:rFonts w:cs="Arial"/>
                <w:lang w:val="en-US" w:eastAsia="ru-RU"/>
              </w:rPr>
              <w:t>item</w:t>
            </w:r>
            <w:r w:rsidRPr="00B57E35">
              <w:rPr>
                <w:rFonts w:cs="Arial"/>
                <w:lang w:val="en-US" w:eastAsia="ru-RU"/>
              </w:rPr>
              <w:t xml:space="preserve"> shall </w:t>
            </w:r>
            <w:r w:rsidRPr="00B57E35">
              <w:rPr>
                <w:rFonts w:cs="Arial"/>
                <w:lang w:val="en-US" w:eastAsia="ru-RU"/>
              </w:rPr>
              <w:lastRenderedPageBreak/>
              <w:t>be applied in the meanings established by the legislation of the Republic of Kazakhstan, including the Rules of clearing activities, the IMT</w:t>
            </w:r>
            <w:r w:rsidR="004254E6" w:rsidRPr="00B57E35">
              <w:rPr>
                <w:rFonts w:cs="Arial"/>
                <w:lang w:val="en-US" w:eastAsia="ru-RU"/>
              </w:rPr>
              <w:t>S</w:t>
            </w:r>
            <w:r w:rsidRPr="00B57E35">
              <w:rPr>
                <w:rFonts w:cs="Arial"/>
                <w:lang w:val="en-US" w:eastAsia="ru-RU"/>
              </w:rPr>
              <w:t xml:space="preserve"> Rules, the </w:t>
            </w:r>
            <w:r w:rsidR="004254E6" w:rsidRPr="004254E6">
              <w:rPr>
                <w:rFonts w:cs="Arial"/>
                <w:lang w:val="en-US" w:eastAsia="ru-RU"/>
              </w:rPr>
              <w:t>Rules for the operation of payment systems</w:t>
            </w:r>
            <w:r w:rsidRPr="00B57E35">
              <w:rPr>
                <w:rFonts w:cs="Arial"/>
                <w:lang w:val="en-US" w:eastAsia="ru-RU"/>
              </w:rPr>
              <w:t>, the Regulations, as well as internal documents of the Clearing Centre, including the Rules, the Clearing Rules, the Settlement Rules, the Regulation</w:t>
            </w:r>
            <w:r w:rsidR="004254E6">
              <w:rPr>
                <w:rFonts w:cs="Arial"/>
                <w:lang w:val="en-US" w:eastAsia="ru-RU"/>
              </w:rPr>
              <w:t>s</w:t>
            </w:r>
            <w:r w:rsidRPr="00B57E35">
              <w:rPr>
                <w:rFonts w:cs="Arial"/>
                <w:lang w:val="en-US" w:eastAsia="ru-RU"/>
              </w:rPr>
              <w:t xml:space="preserve"> on clearing participants, the Regulation</w:t>
            </w:r>
            <w:r w:rsidR="004254E6">
              <w:rPr>
                <w:rFonts w:cs="Arial"/>
                <w:lang w:val="en-US" w:eastAsia="ru-RU"/>
              </w:rPr>
              <w:t>s</w:t>
            </w:r>
            <w:r w:rsidRPr="00B57E35">
              <w:rPr>
                <w:rFonts w:cs="Arial"/>
                <w:lang w:val="en-US" w:eastAsia="ru-RU"/>
              </w:rPr>
              <w:t xml:space="preserve"> on clearing fees and penalties (hereinafter collectively referred to as the applicable Rules).</w:t>
            </w:r>
          </w:p>
        </w:tc>
        <w:tc>
          <w:tcPr>
            <w:tcW w:w="4817" w:type="dxa"/>
          </w:tcPr>
          <w:p w14:paraId="5B06458F"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lastRenderedPageBreak/>
              <w:t>1. Термины и определения</w:t>
            </w:r>
          </w:p>
          <w:p w14:paraId="1AA76215"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1.1.</w:t>
            </w:r>
            <w:r w:rsidRPr="00DA4C07">
              <w:rPr>
                <w:rFonts w:cs="Arial"/>
                <w:lang w:val="ru-RU" w:eastAsia="ru-RU"/>
              </w:rPr>
              <w:tab/>
            </w:r>
            <w:r w:rsidRPr="00DA4C07">
              <w:rPr>
                <w:rFonts w:cs="Arial"/>
                <w:b/>
                <w:bCs/>
                <w:lang w:val="ru-RU" w:eastAsia="ru-RU"/>
              </w:rPr>
              <w:t>Клиринговый центр</w:t>
            </w:r>
            <w:r w:rsidRPr="00DA4C07">
              <w:rPr>
                <w:rFonts w:cs="Arial"/>
                <w:lang w:val="ru-RU" w:eastAsia="ru-RU"/>
              </w:rPr>
              <w:t xml:space="preserve"> – АО</w:t>
            </w:r>
            <w:r w:rsidRPr="00D41172">
              <w:rPr>
                <w:rFonts w:cs="Arial"/>
                <w:lang w:eastAsia="ru-RU"/>
              </w:rPr>
              <w:t> </w:t>
            </w:r>
            <w:r w:rsidRPr="00DA4C07">
              <w:rPr>
                <w:rFonts w:cs="Arial"/>
                <w:lang w:val="ru-RU" w:eastAsia="ru-RU"/>
              </w:rPr>
              <w:t xml:space="preserve">"Клиринговый центр </w:t>
            </w:r>
            <w:r w:rsidRPr="00D41172">
              <w:rPr>
                <w:rFonts w:cs="Arial"/>
                <w:lang w:eastAsia="ru-RU"/>
              </w:rPr>
              <w:t>KASE</w:t>
            </w:r>
            <w:r w:rsidRPr="00DA4C07">
              <w:rPr>
                <w:rFonts w:cs="Arial"/>
                <w:lang w:val="ru-RU" w:eastAsia="ru-RU"/>
              </w:rPr>
              <w:t>";</w:t>
            </w:r>
          </w:p>
          <w:p w14:paraId="226A7F05" w14:textId="6CBCA5C8"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 xml:space="preserve">Клиринговый участник – </w:t>
            </w:r>
            <w:r w:rsidRPr="00DA4C07">
              <w:rPr>
                <w:lang w:val="ru-RU" w:eastAsia="ru-RU"/>
              </w:rPr>
              <w:t>клиринговый участник, являющ</w:t>
            </w:r>
            <w:r w:rsidR="00B664B6">
              <w:rPr>
                <w:lang w:val="ru-RU" w:eastAsia="ru-RU"/>
              </w:rPr>
              <w:t>и</w:t>
            </w:r>
            <w:r w:rsidRPr="00DA4C07">
              <w:rPr>
                <w:lang w:val="ru-RU" w:eastAsia="ru-RU"/>
              </w:rPr>
              <w:t>йся участником системы обеспечения и присоединившийся к Договору</w:t>
            </w:r>
            <w:r w:rsidRPr="00DA4C07">
              <w:rPr>
                <w:rFonts w:cs="Arial"/>
                <w:lang w:val="ru-RU" w:eastAsia="ru-RU"/>
              </w:rPr>
              <w:t>;</w:t>
            </w:r>
          </w:p>
          <w:p w14:paraId="6A97AFEA" w14:textId="77777777" w:rsidR="00A42B0D" w:rsidRPr="00DA4C07" w:rsidRDefault="00A42B0D" w:rsidP="00A42B0D">
            <w:pPr>
              <w:pStyle w:val="aff6"/>
              <w:tabs>
                <w:tab w:val="left" w:pos="576"/>
              </w:tabs>
              <w:spacing w:after="120"/>
              <w:ind w:left="576" w:hanging="576"/>
              <w:contextualSpacing w:val="0"/>
              <w:jc w:val="both"/>
              <w:rPr>
                <w:lang w:val="ru-RU" w:eastAsia="ru-RU"/>
              </w:rPr>
            </w:pPr>
            <w:r w:rsidRPr="00DA4C07">
              <w:rPr>
                <w:rFonts w:cs="Arial"/>
                <w:lang w:val="ru-RU" w:eastAsia="ru-RU"/>
              </w:rPr>
              <w:tab/>
            </w:r>
            <w:r w:rsidRPr="00DA4C07">
              <w:rPr>
                <w:rFonts w:cs="Arial"/>
                <w:b/>
                <w:bCs/>
                <w:lang w:val="ru-RU" w:eastAsia="ru-RU"/>
              </w:rPr>
              <w:t>У</w:t>
            </w:r>
            <w:r w:rsidRPr="00DA4C07">
              <w:rPr>
                <w:b/>
                <w:bCs/>
                <w:lang w:val="ru-RU" w:eastAsia="ru-RU"/>
              </w:rPr>
              <w:t>частник системы обеспечения</w:t>
            </w:r>
            <w:r w:rsidRPr="00DA4C07">
              <w:rPr>
                <w:lang w:val="ru-RU" w:eastAsia="ru-RU"/>
              </w:rPr>
              <w:t xml:space="preserve"> – участник платежной системы, присоединившийся к системе обеспечения на основании соответствующего договора с Национальным Банком Республики Казахстан; </w:t>
            </w:r>
          </w:p>
          <w:p w14:paraId="5844A0B0" w14:textId="77777777" w:rsidR="00A42B0D" w:rsidRPr="00DA4C07" w:rsidRDefault="00A42B0D" w:rsidP="00A42B0D">
            <w:pPr>
              <w:pStyle w:val="aff6"/>
              <w:tabs>
                <w:tab w:val="left" w:pos="576"/>
              </w:tabs>
              <w:spacing w:after="120"/>
              <w:ind w:left="576" w:hanging="5"/>
              <w:contextualSpacing w:val="0"/>
              <w:jc w:val="both"/>
              <w:rPr>
                <w:rFonts w:cs="Arial"/>
                <w:lang w:val="ru-RU" w:eastAsia="ru-RU"/>
              </w:rPr>
            </w:pPr>
            <w:r w:rsidRPr="00DA4C07">
              <w:rPr>
                <w:b/>
                <w:bCs/>
                <w:lang w:val="ru-RU" w:eastAsia="ru-RU"/>
              </w:rPr>
              <w:t>Система обеспечения завершенности расчетов</w:t>
            </w:r>
            <w:r w:rsidRPr="00DA4C07">
              <w:rPr>
                <w:lang w:val="ru-RU" w:eastAsia="ru-RU"/>
              </w:rPr>
              <w:t xml:space="preserve"> (далее – </w:t>
            </w:r>
            <w:r w:rsidRPr="00DA4C07">
              <w:rPr>
                <w:b/>
                <w:bCs/>
                <w:lang w:val="ru-RU" w:eastAsia="ru-RU"/>
              </w:rPr>
              <w:t>система обеспечения</w:t>
            </w:r>
            <w:r w:rsidRPr="00DA4C07">
              <w:rPr>
                <w:lang w:val="ru-RU" w:eastAsia="ru-RU"/>
              </w:rPr>
              <w:t>) – механизм, используемый НБРК для обеспечения завершенности расчетов в платежных системах, в соответствии с договорами между НБРК, Клиринговым центром и участниками этих систем</w:t>
            </w:r>
            <w:r w:rsidRPr="00DA4C07">
              <w:rPr>
                <w:rFonts w:cs="Arial"/>
                <w:lang w:val="ru-RU" w:eastAsia="ru-RU"/>
              </w:rPr>
              <w:t>;</w:t>
            </w:r>
          </w:p>
          <w:p w14:paraId="5BD5635E" w14:textId="77777777" w:rsidR="00A42B0D" w:rsidRPr="00DA4C07" w:rsidRDefault="00A42B0D" w:rsidP="00A42B0D">
            <w:pPr>
              <w:pStyle w:val="aff6"/>
              <w:tabs>
                <w:tab w:val="left" w:pos="576"/>
              </w:tabs>
              <w:spacing w:after="120"/>
              <w:ind w:left="576" w:hanging="5"/>
              <w:contextualSpacing w:val="0"/>
              <w:jc w:val="both"/>
              <w:rPr>
                <w:lang w:val="ru-RU" w:eastAsia="ru-RU"/>
              </w:rPr>
            </w:pPr>
            <w:r w:rsidRPr="00DA4C07">
              <w:rPr>
                <w:b/>
                <w:bCs/>
                <w:lang w:val="ru-RU" w:eastAsia="ru-RU"/>
              </w:rPr>
              <w:t xml:space="preserve">Платежные системы </w:t>
            </w:r>
            <w:r w:rsidRPr="00D41172">
              <w:rPr>
                <w:b/>
                <w:bCs/>
                <w:lang w:val="kk-KZ" w:eastAsia="ru-RU"/>
              </w:rPr>
              <w:t>–</w:t>
            </w:r>
            <w:r w:rsidRPr="00DA4C07">
              <w:rPr>
                <w:b/>
                <w:bCs/>
                <w:lang w:val="ru-RU" w:eastAsia="ru-RU"/>
              </w:rPr>
              <w:t xml:space="preserve"> </w:t>
            </w:r>
            <w:r w:rsidRPr="00DA4C07">
              <w:rPr>
                <w:lang w:val="ru-RU" w:eastAsia="ru-RU"/>
              </w:rPr>
              <w:t>платежные системы, оператором которых выступает Национальный Банк Республики Казахстан либо его дочерняя организация: межбанковская система платежных карточек (МСПК), межбанковская система мобильных платежей (МСМП);</w:t>
            </w:r>
          </w:p>
          <w:p w14:paraId="2451E86A"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ГЦБ</w:t>
            </w:r>
            <w:r w:rsidRPr="00DA4C07">
              <w:rPr>
                <w:rFonts w:cs="Arial"/>
                <w:lang w:val="ru-RU" w:eastAsia="ru-RU"/>
              </w:rPr>
              <w:t xml:space="preserve"> – государственные ценные бумаги, принимаемые Национальным Банком Республики Казахстан в качестве обеспечения для завершения расчетов в платежных системах;</w:t>
            </w:r>
          </w:p>
          <w:p w14:paraId="754DE71F"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МСПД</w:t>
            </w:r>
            <w:r w:rsidRPr="00DA4C07">
              <w:rPr>
                <w:rFonts w:cs="Arial"/>
                <w:lang w:val="ru-RU" w:eastAsia="ru-RU"/>
              </w:rPr>
              <w:t xml:space="preserve"> – межбанковская система перевода денег;</w:t>
            </w:r>
          </w:p>
          <w:p w14:paraId="48A88E71"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b/>
                <w:bCs/>
                <w:lang w:val="ru-RU" w:eastAsia="ru-RU"/>
              </w:rPr>
              <w:t xml:space="preserve">НБРК </w:t>
            </w:r>
            <w:r w:rsidRPr="00DA4C07">
              <w:rPr>
                <w:lang w:val="ru-RU" w:eastAsia="ru-RU"/>
              </w:rPr>
              <w:t xml:space="preserve">– Национальный Банк Республики </w:t>
            </w:r>
            <w:r w:rsidRPr="00DA4C07">
              <w:rPr>
                <w:lang w:val="ru-RU" w:eastAsia="ru-RU"/>
              </w:rPr>
              <w:lastRenderedPageBreak/>
              <w:t>Казахстан;</w:t>
            </w:r>
          </w:p>
          <w:p w14:paraId="056D5A66"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Правила осуществления клиринговой деятельности</w:t>
            </w:r>
            <w:r w:rsidRPr="00DA4C07">
              <w:rPr>
                <w:rFonts w:cs="Arial"/>
                <w:lang w:val="ru-RU" w:eastAsia="ru-RU"/>
              </w:rPr>
              <w:t xml:space="preserve"> – Правила осуществления клиринговой деятельности по сделкам с финансовыми инструментами, утвержденные постановлением Правления Национального Банка Республики Казахстан от 29 октября 2018 года №</w:t>
            </w:r>
            <w:r w:rsidRPr="00D41172">
              <w:rPr>
                <w:rFonts w:cs="Arial"/>
                <w:lang w:eastAsia="ru-RU"/>
              </w:rPr>
              <w:t> </w:t>
            </w:r>
            <w:r w:rsidRPr="00DA4C07">
              <w:rPr>
                <w:rFonts w:cs="Arial"/>
                <w:lang w:val="ru-RU" w:eastAsia="ru-RU"/>
              </w:rPr>
              <w:t>254;</w:t>
            </w:r>
          </w:p>
          <w:p w14:paraId="4F31AA42"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Правила МСПД</w:t>
            </w:r>
            <w:r w:rsidRPr="00DA4C07">
              <w:rPr>
                <w:rFonts w:cs="Arial"/>
                <w:lang w:val="ru-RU" w:eastAsia="ru-RU"/>
              </w:rPr>
              <w:t xml:space="preserve"> - </w:t>
            </w:r>
            <w:r w:rsidRPr="00DA4C07">
              <w:rPr>
                <w:color w:val="000000"/>
                <w:shd w:val="clear" w:color="auto" w:fill="FFFFFF"/>
                <w:lang w:val="ru-RU"/>
              </w:rPr>
              <w:t>Правила функционирования межбанковской системы переводов денег</w:t>
            </w:r>
            <w:r w:rsidRPr="00DA4C07">
              <w:rPr>
                <w:rFonts w:cs="Arial"/>
                <w:lang w:val="ru-RU" w:eastAsia="ru-RU"/>
              </w:rPr>
              <w:t xml:space="preserve">, утвержденные постановлением Правления </w:t>
            </w:r>
            <w:r w:rsidRPr="00DA4C07">
              <w:rPr>
                <w:rFonts w:cs="Arial"/>
                <w:lang w:val="ru-RU"/>
              </w:rPr>
              <w:t>Национального Банка Республики Казахстан от 31 августа 2016 года № 201</w:t>
            </w:r>
            <w:r w:rsidRPr="00DA4C07">
              <w:rPr>
                <w:rFonts w:cs="Arial"/>
                <w:lang w:val="ru-RU" w:eastAsia="ru-RU"/>
              </w:rPr>
              <w:t>;</w:t>
            </w:r>
          </w:p>
          <w:p w14:paraId="3F5D9073"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Правила функционирования платежных систем</w:t>
            </w:r>
            <w:r w:rsidRPr="00DA4C07" w:rsidDel="00B96367">
              <w:rPr>
                <w:rFonts w:cs="Arial"/>
                <w:lang w:val="ru-RU" w:eastAsia="ru-RU"/>
              </w:rPr>
              <w:t xml:space="preserve"> </w:t>
            </w:r>
            <w:r w:rsidRPr="00DA4C07">
              <w:rPr>
                <w:rFonts w:cs="Arial"/>
                <w:lang w:val="ru-RU" w:eastAsia="ru-RU"/>
              </w:rPr>
              <w:t xml:space="preserve">– </w:t>
            </w:r>
            <w:r w:rsidRPr="00DA4C07">
              <w:rPr>
                <w:rFonts w:cs="Arial"/>
                <w:lang w:val="ru-RU"/>
              </w:rPr>
              <w:t xml:space="preserve">Правила </w:t>
            </w:r>
            <w:r w:rsidRPr="00DA4C07">
              <w:rPr>
                <w:rFonts w:cs="Arial"/>
                <w:lang w:val="ru-RU" w:eastAsia="ru-RU"/>
              </w:rPr>
              <w:t>функционирования платежных систем, оператором которых выступает Национальный Банк Республики Казахстан либо его дочерняя организация, утвержденные постановлением Правления Национального Банка Республики Казахстан от 31 августа 2016 года № 218;</w:t>
            </w:r>
          </w:p>
          <w:p w14:paraId="037B69E4"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Правила</w:t>
            </w:r>
            <w:r w:rsidRPr="00DA4C07">
              <w:rPr>
                <w:rFonts w:cs="Arial"/>
                <w:lang w:val="ru-RU" w:eastAsia="ru-RU"/>
              </w:rPr>
              <w:t xml:space="preserve"> – внутренний документ Клирингового центра Правила приема, учета и контроля достаточности обеспечения для завершенности расчетов </w:t>
            </w:r>
            <w:r w:rsidRPr="00DA4C07">
              <w:rPr>
                <w:rFonts w:cs="Arial"/>
                <w:lang w:val="ru-RU" w:eastAsia="ru-RU"/>
              </w:rPr>
              <w:br/>
              <w:t>в платежных системах;</w:t>
            </w:r>
          </w:p>
          <w:p w14:paraId="309A08B3"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Правила клиринга</w:t>
            </w:r>
            <w:r w:rsidRPr="00DA4C07">
              <w:rPr>
                <w:rFonts w:cs="Arial"/>
                <w:lang w:val="ru-RU"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204C8FB3" w14:textId="77777777" w:rsidR="00A42B0D" w:rsidRPr="00DA4C07" w:rsidRDefault="00A42B0D" w:rsidP="00A42B0D">
            <w:pPr>
              <w:pStyle w:val="aff6"/>
              <w:tabs>
                <w:tab w:val="left" w:pos="576"/>
              </w:tabs>
              <w:spacing w:after="120"/>
              <w:ind w:left="576" w:firstLine="22"/>
              <w:contextualSpacing w:val="0"/>
              <w:jc w:val="both"/>
              <w:rPr>
                <w:rFonts w:cs="Arial"/>
                <w:lang w:val="ru-RU" w:eastAsia="ru-RU"/>
              </w:rPr>
            </w:pPr>
            <w:r w:rsidRPr="00DA4C07">
              <w:rPr>
                <w:rFonts w:cs="Arial"/>
                <w:b/>
                <w:bCs/>
                <w:lang w:val="ru-RU" w:eastAsia="ru-RU"/>
              </w:rPr>
              <w:t>Правила расчетов</w:t>
            </w:r>
            <w:r w:rsidRPr="00DA4C07">
              <w:rPr>
                <w:rFonts w:cs="Arial"/>
                <w:lang w:val="ru-RU" w:eastAsia="ru-RU"/>
              </w:rPr>
              <w:t xml:space="preserve"> – внутренний документ Клирингового центра "</w:t>
            </w:r>
            <w:r w:rsidRPr="00DA4C07">
              <w:rPr>
                <w:rFonts w:cs="Arial"/>
                <w:lang w:val="ru-RU"/>
              </w:rPr>
              <w:t>Правила осуществления денежных расчетов по сделкам с центральным контрагентом на фондовом рынке</w:t>
            </w:r>
            <w:r w:rsidRPr="00DA4C07">
              <w:rPr>
                <w:rFonts w:cs="Arial"/>
                <w:lang w:val="ru-RU" w:eastAsia="ru-RU"/>
              </w:rPr>
              <w:t>";</w:t>
            </w:r>
          </w:p>
          <w:p w14:paraId="3431833F"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Регламент</w:t>
            </w:r>
            <w:r w:rsidRPr="00DA4C07">
              <w:rPr>
                <w:rFonts w:cs="Arial"/>
                <w:lang w:val="ru-RU" w:eastAsia="ru-RU"/>
              </w:rPr>
              <w:t xml:space="preserve"> – Регламент взаимодействия подразделений центрального аппарата Национального Банка Республики Казахстан, акционерного общества "Национальная платежная корпорация Национального Банка Республики Казахстан", акционерного общества "Клиринговый центр </w:t>
            </w:r>
            <w:r w:rsidRPr="00D41172">
              <w:rPr>
                <w:rFonts w:cs="Arial"/>
                <w:lang w:eastAsia="ru-RU"/>
              </w:rPr>
              <w:t>KASE</w:t>
            </w:r>
            <w:r w:rsidRPr="00DA4C07">
              <w:rPr>
                <w:rFonts w:cs="Arial"/>
                <w:lang w:val="ru-RU" w:eastAsia="ru-RU"/>
              </w:rPr>
              <w:t xml:space="preserve">" в рамках функционирования системы обеспечения завершенности расчетов </w:t>
            </w:r>
            <w:r w:rsidRPr="00DA4C07">
              <w:rPr>
                <w:rFonts w:cs="Arial"/>
                <w:bCs/>
                <w:lang w:val="ru-RU" w:eastAsia="ru-RU"/>
              </w:rPr>
              <w:t>в платежных системах, оператором которых выступает Национальный Банк Республики Казахстан либо его дочерняя организация;</w:t>
            </w:r>
          </w:p>
          <w:p w14:paraId="6A84CAB8" w14:textId="77777777"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r>
            <w:r w:rsidRPr="00DA4C07">
              <w:rPr>
                <w:rFonts w:cs="Arial"/>
                <w:b/>
                <w:bCs/>
                <w:lang w:val="ru-RU" w:eastAsia="ru-RU"/>
              </w:rPr>
              <w:t>Стороны</w:t>
            </w:r>
            <w:r w:rsidRPr="00DA4C07">
              <w:rPr>
                <w:rFonts w:cs="Arial"/>
                <w:lang w:val="ru-RU" w:eastAsia="ru-RU"/>
              </w:rPr>
              <w:t xml:space="preserve"> – Клиринговый центр и Клиринговый участник.</w:t>
            </w:r>
          </w:p>
          <w:p w14:paraId="3FE5C5BD" w14:textId="0361F5F3" w:rsidR="00A42B0D" w:rsidRPr="00DA4C07" w:rsidRDefault="00A42B0D" w:rsidP="00A42B0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t xml:space="preserve">Понятия и термины, используемые в Договоре и не определенные настоящим </w:t>
            </w:r>
            <w:r w:rsidRPr="00DA4C07">
              <w:rPr>
                <w:rFonts w:cs="Arial"/>
                <w:lang w:val="ru-RU" w:eastAsia="ru-RU"/>
              </w:rPr>
              <w:lastRenderedPageBreak/>
              <w:t>пунктом, применяются в значениях, установленных законодательством Республики Казахстан, включая Правила клиринговой деятельности, Правила МСПД, Правила функционирования платежных систем, Регламентом, а также внутренними документами Клирингового центра, в том числе Правилами, Правилами клиринга, Правилами расчетов, Положением о клиринговых участниках, Положением о клиринговых сборах и неустойках (далее совместно – применимые Правила).</w:t>
            </w:r>
          </w:p>
        </w:tc>
      </w:tr>
      <w:tr w:rsidR="00A103BD" w:rsidRPr="0040122E" w14:paraId="71D2E7D2" w14:textId="6CDFC91C" w:rsidTr="00A42B0D">
        <w:tc>
          <w:tcPr>
            <w:tcW w:w="4816" w:type="dxa"/>
          </w:tcPr>
          <w:p w14:paraId="6A67ECC4" w14:textId="77777777" w:rsidR="00A103BD" w:rsidRPr="00B57E35" w:rsidRDefault="00A103BD" w:rsidP="00A103BD">
            <w:pPr>
              <w:spacing w:after="120"/>
              <w:jc w:val="center"/>
              <w:rPr>
                <w:rFonts w:cs="Arial"/>
                <w:b/>
                <w:caps/>
                <w:lang w:val="en-US" w:eastAsia="ru-RU"/>
              </w:rPr>
            </w:pPr>
            <w:r w:rsidRPr="00B57E35">
              <w:rPr>
                <w:rFonts w:cs="Arial"/>
                <w:b/>
                <w:caps/>
                <w:lang w:val="en-US" w:eastAsia="ru-RU"/>
              </w:rPr>
              <w:lastRenderedPageBreak/>
              <w:t>2. General Provisions</w:t>
            </w:r>
          </w:p>
          <w:p w14:paraId="2FF31590" w14:textId="14E8FD32" w:rsidR="00A103BD" w:rsidRPr="00B57E35" w:rsidRDefault="00A103BD" w:rsidP="00A103B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2.1. </w:t>
            </w:r>
            <w:r w:rsidRPr="00B57E35">
              <w:rPr>
                <w:rFonts w:cs="Arial"/>
                <w:lang w:val="en-US" w:eastAsia="ru-RU"/>
              </w:rPr>
              <w:tab/>
              <w:t xml:space="preserve">The Agreement is an agreement of accession concluded by the Parties in accordance with the provisions of Article 389 of the Civil Code of the Republic of Kazakhstan, the terms of which may be accepted by the </w:t>
            </w:r>
            <w:r>
              <w:rPr>
                <w:rFonts w:cs="Arial"/>
                <w:lang w:val="en-US" w:eastAsia="ru-RU"/>
              </w:rPr>
              <w:t>clearing participant</w:t>
            </w:r>
            <w:r w:rsidRPr="00B57E35">
              <w:rPr>
                <w:rFonts w:cs="Arial"/>
                <w:lang w:val="en-US" w:eastAsia="ru-RU"/>
              </w:rPr>
              <w:t xml:space="preserve"> solely by accession to the Agreement as a whole.</w:t>
            </w:r>
            <w:r>
              <w:rPr>
                <w:rFonts w:cs="Arial"/>
                <w:lang w:val="en-US" w:eastAsia="ru-RU"/>
              </w:rPr>
              <w:br/>
            </w:r>
          </w:p>
          <w:p w14:paraId="1B8F008B" w14:textId="538448C8" w:rsidR="00A103BD" w:rsidRPr="00B57E35" w:rsidRDefault="00A103BD" w:rsidP="00A103B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2.2. </w:t>
            </w:r>
            <w:r w:rsidRPr="00B57E35">
              <w:rPr>
                <w:rFonts w:cs="Arial"/>
                <w:lang w:val="en-US" w:eastAsia="ru-RU"/>
              </w:rPr>
              <w:tab/>
              <w:t>The Agreement is posted on the Clearing Centre</w:t>
            </w:r>
            <w:r>
              <w:rPr>
                <w:rFonts w:cs="Arial"/>
                <w:lang w:val="en-US" w:eastAsia="ru-RU"/>
              </w:rPr>
              <w:t>'</w:t>
            </w:r>
            <w:r w:rsidRPr="00B57E35">
              <w:rPr>
                <w:rFonts w:cs="Arial"/>
                <w:lang w:val="en-US" w:eastAsia="ru-RU"/>
              </w:rPr>
              <w:t>s website.</w:t>
            </w:r>
          </w:p>
          <w:p w14:paraId="5814960F" w14:textId="7867DAA8" w:rsidR="00A103BD" w:rsidRPr="00B57E35" w:rsidRDefault="00A103BD" w:rsidP="00A103B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2.3. </w:t>
            </w:r>
            <w:r w:rsidRPr="00B57E35">
              <w:rPr>
                <w:rFonts w:cs="Arial"/>
                <w:lang w:val="en-US" w:eastAsia="ru-RU"/>
              </w:rPr>
              <w:tab/>
              <w:t xml:space="preserve">In accordance with the Agreement, the </w:t>
            </w:r>
            <w:r>
              <w:rPr>
                <w:rFonts w:cs="Arial"/>
                <w:lang w:val="en-US" w:eastAsia="ru-RU"/>
              </w:rPr>
              <w:t>clearing participant</w:t>
            </w:r>
            <w:r w:rsidRPr="00B57E35">
              <w:rPr>
                <w:rFonts w:cs="Arial"/>
                <w:lang w:val="en-US" w:eastAsia="ru-RU"/>
              </w:rPr>
              <w:t xml:space="preserve"> instructs, and the Clearing Centre undertakes to accept, record, and control the sufficiency of collateral and perform other actions to ensure </w:t>
            </w:r>
            <w:r w:rsidR="005B1211">
              <w:rPr>
                <w:rFonts w:cs="Arial"/>
                <w:lang w:val="en-US" w:eastAsia="ru-RU"/>
              </w:rPr>
              <w:t>the settlement finality</w:t>
            </w:r>
            <w:r w:rsidRPr="00B57E35">
              <w:rPr>
                <w:rFonts w:cs="Arial"/>
                <w:lang w:val="en-US" w:eastAsia="ru-RU"/>
              </w:rPr>
              <w:t xml:space="preserve"> in payment systems under the conditions determined by the applicable Rules.</w:t>
            </w:r>
          </w:p>
          <w:p w14:paraId="28CD94D1" w14:textId="1B0E3C0F" w:rsidR="00A103BD" w:rsidRPr="00B57E35" w:rsidRDefault="00A103BD" w:rsidP="00A103B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2.4. </w:t>
            </w:r>
            <w:r w:rsidRPr="00B57E35">
              <w:rPr>
                <w:rFonts w:cs="Arial"/>
                <w:lang w:val="en-US" w:eastAsia="ru-RU"/>
              </w:rPr>
              <w:tab/>
              <w:t xml:space="preserve">The Agreement does not </w:t>
            </w:r>
            <w:r>
              <w:rPr>
                <w:rFonts w:cs="Arial"/>
                <w:lang w:val="en-US" w:eastAsia="ru-RU"/>
              </w:rPr>
              <w:t>govern</w:t>
            </w:r>
            <w:r w:rsidRPr="00B57E35">
              <w:rPr>
                <w:rFonts w:cs="Arial"/>
                <w:lang w:val="en-US" w:eastAsia="ru-RU"/>
              </w:rPr>
              <w:t xml:space="preserve"> the relationship between the Clearing Centre and the clients of the </w:t>
            </w:r>
            <w:r>
              <w:rPr>
                <w:rFonts w:cs="Arial"/>
                <w:lang w:val="en-US" w:eastAsia="ru-RU"/>
              </w:rPr>
              <w:t>clearing participant</w:t>
            </w:r>
            <w:r w:rsidRPr="00B57E35">
              <w:rPr>
                <w:rFonts w:cs="Arial"/>
                <w:lang w:val="en-US" w:eastAsia="ru-RU"/>
              </w:rPr>
              <w:t>.</w:t>
            </w:r>
          </w:p>
        </w:tc>
        <w:tc>
          <w:tcPr>
            <w:tcW w:w="4817" w:type="dxa"/>
          </w:tcPr>
          <w:p w14:paraId="5661C53B" w14:textId="77777777" w:rsidR="00A103BD" w:rsidRPr="00DA4C07" w:rsidRDefault="00A103BD" w:rsidP="00A103BD">
            <w:pPr>
              <w:spacing w:after="120"/>
              <w:jc w:val="center"/>
              <w:rPr>
                <w:rFonts w:cs="Arial"/>
                <w:b/>
                <w:caps/>
                <w:lang w:val="ru-RU" w:eastAsia="ru-RU"/>
              </w:rPr>
            </w:pPr>
            <w:r w:rsidRPr="00DA4C07">
              <w:rPr>
                <w:rFonts w:cs="Arial"/>
                <w:b/>
                <w:caps/>
                <w:lang w:val="ru-RU" w:eastAsia="ru-RU"/>
              </w:rPr>
              <w:t>2. Общие положения</w:t>
            </w:r>
          </w:p>
          <w:p w14:paraId="7FD84FE8" w14:textId="77777777" w:rsidR="00A103BD" w:rsidRPr="00DA4C07" w:rsidRDefault="00A103BD" w:rsidP="00A103B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2.1.</w:t>
            </w:r>
            <w:r w:rsidRPr="00DA4C07">
              <w:rPr>
                <w:rFonts w:cs="Arial"/>
                <w:lang w:val="ru-RU" w:eastAsia="ru-RU"/>
              </w:rPr>
              <w:tab/>
              <w:t xml:space="preserve">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исключительно путем присоединения к Договору в целом. </w:t>
            </w:r>
          </w:p>
          <w:p w14:paraId="287E7191" w14:textId="77777777" w:rsidR="00A103BD" w:rsidRPr="00DA4C07" w:rsidRDefault="00A103BD" w:rsidP="00A103B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2.2.</w:t>
            </w:r>
            <w:r w:rsidRPr="00DA4C07">
              <w:rPr>
                <w:rFonts w:cs="Arial"/>
                <w:lang w:val="ru-RU" w:eastAsia="ru-RU"/>
              </w:rPr>
              <w:tab/>
              <w:t>Договор размещается на интернет-ресурсе Клирингового центра.</w:t>
            </w:r>
          </w:p>
          <w:p w14:paraId="15D78BF0" w14:textId="77777777" w:rsidR="00A103BD" w:rsidRPr="00DA4C07" w:rsidRDefault="00A103BD" w:rsidP="00A103BD">
            <w:pPr>
              <w:pStyle w:val="aff6"/>
              <w:tabs>
                <w:tab w:val="left" w:pos="576"/>
              </w:tabs>
              <w:spacing w:after="120"/>
              <w:ind w:left="576" w:hanging="576"/>
              <w:contextualSpacing w:val="0"/>
              <w:jc w:val="both"/>
              <w:rPr>
                <w:rFonts w:cs="Arial"/>
                <w:lang w:val="ru-RU" w:eastAsia="ru-RU"/>
              </w:rPr>
            </w:pPr>
            <w:r w:rsidRPr="00DA4C07">
              <w:rPr>
                <w:rFonts w:cs="Arial"/>
                <w:lang w:val="ru-RU" w:eastAsia="ru-RU"/>
              </w:rPr>
              <w:t>2.3.</w:t>
            </w:r>
            <w:r w:rsidRPr="00DA4C07">
              <w:rPr>
                <w:rFonts w:cs="Arial"/>
                <w:lang w:val="ru-RU" w:eastAsia="ru-RU"/>
              </w:rPr>
              <w:tab/>
              <w:t>В соответствии с Договором Клиринговый участник поручает, а Клиринговый центр обязуется осуществлять прием, учет и контроль достаточности обеспечения и осуществлять иные действия для обеспечения завершенности расчетов в платежных системах на условиях, определяемых применимыми Правилами.</w:t>
            </w:r>
          </w:p>
          <w:p w14:paraId="60333520" w14:textId="09203BE0" w:rsidR="00A103BD" w:rsidRPr="00DA4C07" w:rsidRDefault="00A103BD" w:rsidP="00A103BD">
            <w:pPr>
              <w:spacing w:after="120"/>
              <w:jc w:val="center"/>
              <w:rPr>
                <w:rFonts w:cs="Arial"/>
                <w:b/>
                <w:caps/>
                <w:lang w:val="ru-RU" w:eastAsia="ru-RU"/>
              </w:rPr>
            </w:pPr>
            <w:r w:rsidRPr="00DA4C07">
              <w:rPr>
                <w:rFonts w:cs="Arial"/>
                <w:lang w:val="ru-RU" w:eastAsia="ru-RU"/>
              </w:rPr>
              <w:t>2.4.</w:t>
            </w:r>
            <w:r w:rsidRPr="00DA4C07">
              <w:rPr>
                <w:rFonts w:cs="Arial"/>
                <w:lang w:val="ru-RU" w:eastAsia="ru-RU"/>
              </w:rPr>
              <w:tab/>
              <w:t>Договор не регулирует отношения между Клиринговым центром и клиентами Клирингового участника.</w:t>
            </w:r>
          </w:p>
        </w:tc>
      </w:tr>
      <w:tr w:rsidR="00A103BD" w:rsidRPr="0040122E" w14:paraId="7D914166" w14:textId="2789F381" w:rsidTr="00A42B0D">
        <w:tc>
          <w:tcPr>
            <w:tcW w:w="4816" w:type="dxa"/>
          </w:tcPr>
          <w:p w14:paraId="7CAFA2CC" w14:textId="77777777" w:rsidR="00A103BD" w:rsidRPr="00B57E35" w:rsidRDefault="00A103BD" w:rsidP="00A103BD">
            <w:pPr>
              <w:spacing w:after="120"/>
              <w:jc w:val="center"/>
              <w:rPr>
                <w:rFonts w:cs="Arial"/>
                <w:b/>
                <w:caps/>
                <w:lang w:val="en-US" w:eastAsia="ru-RU"/>
              </w:rPr>
            </w:pPr>
            <w:r w:rsidRPr="00B57E35">
              <w:rPr>
                <w:rFonts w:cs="Arial"/>
                <w:b/>
                <w:caps/>
                <w:lang w:val="en-US" w:eastAsia="ru-RU"/>
              </w:rPr>
              <w:t>3. Conditions for accession to the Agreement</w:t>
            </w:r>
          </w:p>
          <w:p w14:paraId="79056242" w14:textId="20BFF3A1" w:rsidR="00A103BD" w:rsidRPr="00B57E35" w:rsidRDefault="00A103BD" w:rsidP="00A103BD">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3.1. </w:t>
            </w:r>
            <w:r w:rsidRPr="00B57E35">
              <w:rPr>
                <w:rFonts w:cs="Arial"/>
                <w:lang w:val="en-US" w:eastAsia="ru-RU"/>
              </w:rPr>
              <w:tab/>
              <w:t xml:space="preserve">By signing the Application for Accession to the Agreement, the </w:t>
            </w:r>
            <w:r>
              <w:rPr>
                <w:rFonts w:cs="Arial"/>
                <w:lang w:val="en-US" w:eastAsia="ru-RU"/>
              </w:rPr>
              <w:t>clearing participant</w:t>
            </w:r>
            <w:r w:rsidRPr="00B57E35">
              <w:rPr>
                <w:rFonts w:cs="Arial"/>
                <w:lang w:val="en-US" w:eastAsia="ru-RU"/>
              </w:rPr>
              <w:t xml:space="preserve"> confirms and agrees that</w:t>
            </w:r>
            <w:r>
              <w:rPr>
                <w:rFonts w:cs="Arial"/>
                <w:lang w:val="en-US" w:eastAsia="ru-RU"/>
              </w:rPr>
              <w:t xml:space="preserve"> he</w:t>
            </w:r>
            <w:r w:rsidRPr="00B57E35">
              <w:rPr>
                <w:rFonts w:cs="Arial"/>
                <w:lang w:val="en-US" w:eastAsia="ru-RU"/>
              </w:rPr>
              <w:t>:</w:t>
            </w:r>
            <w:r>
              <w:rPr>
                <w:rFonts w:cs="Arial"/>
                <w:lang w:val="en-US" w:eastAsia="ru-RU"/>
              </w:rPr>
              <w:br/>
            </w:r>
          </w:p>
          <w:p w14:paraId="5E978020" w14:textId="39BE3978" w:rsidR="00A103BD" w:rsidRPr="00B57E35" w:rsidRDefault="00A103BD" w:rsidP="00A103BD">
            <w:pPr>
              <w:tabs>
                <w:tab w:val="left" w:pos="576"/>
                <w:tab w:val="left" w:pos="1008"/>
              </w:tabs>
              <w:spacing w:after="120"/>
              <w:ind w:left="1008" w:hanging="1008"/>
              <w:jc w:val="both"/>
              <w:rPr>
                <w:rFonts w:cs="Arial"/>
                <w:lang w:val="en-US" w:eastAsia="ru-RU"/>
              </w:rPr>
            </w:pPr>
            <w:r w:rsidRPr="00B57E35">
              <w:rPr>
                <w:rFonts w:cs="Arial"/>
                <w:lang w:val="en-US" w:eastAsia="ru-RU"/>
              </w:rPr>
              <w:tab/>
            </w:r>
            <w:r w:rsidRPr="00D41172">
              <w:rPr>
                <w:rFonts w:cs="Arial"/>
                <w:lang w:eastAsia="ru-RU"/>
              </w:rPr>
              <w:t>–</w:t>
            </w:r>
            <w:r>
              <w:rPr>
                <w:rFonts w:cs="Arial"/>
                <w:lang w:eastAsia="ru-RU"/>
              </w:rPr>
              <w:tab/>
            </w:r>
            <w:r w:rsidRPr="00B57E35">
              <w:rPr>
                <w:rFonts w:cs="Arial"/>
                <w:lang w:val="en-US" w:eastAsia="ru-RU"/>
              </w:rPr>
              <w:t>has received, read, understood and agreed to the provisions of the terms of the applicable Rules and the Agreement in full, without any comments or objections, and undertakes to promptly and fully comply with all provisions of the Agreement and understands the meaning of their provisions, conditions and requirements, and also unconditionally agrees with their provisions, conditions and requirements;</w:t>
            </w:r>
            <w:r>
              <w:rPr>
                <w:rFonts w:cs="Arial"/>
                <w:lang w:val="en-US" w:eastAsia="ru-RU"/>
              </w:rPr>
              <w:br/>
            </w:r>
          </w:p>
          <w:p w14:paraId="751B3918" w14:textId="51AF7860" w:rsidR="00A103BD" w:rsidRDefault="00A103BD" w:rsidP="00A103BD">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 </w:t>
            </w:r>
            <w:r>
              <w:rPr>
                <w:rFonts w:cs="Arial"/>
                <w:lang w:val="en-US" w:eastAsia="ru-RU"/>
              </w:rPr>
              <w:tab/>
            </w:r>
            <w:r w:rsidRPr="00B57E35">
              <w:rPr>
                <w:rFonts w:cs="Arial"/>
                <w:lang w:val="en-US" w:eastAsia="ru-RU"/>
              </w:rPr>
              <w:t xml:space="preserve">assumes the risks and all possible adverse consequences associated with </w:t>
            </w:r>
            <w:r w:rsidRPr="00B57E35">
              <w:rPr>
                <w:rFonts w:cs="Arial"/>
                <w:lang w:val="en-US" w:eastAsia="ru-RU"/>
              </w:rPr>
              <w:lastRenderedPageBreak/>
              <w:t>failure to fulfill and (or) improper fulfillment of obligations stipulated by the Agreement and the applicable Rules;</w:t>
            </w:r>
          </w:p>
          <w:p w14:paraId="456726E7" w14:textId="77777777" w:rsidR="00A103BD" w:rsidRDefault="00A103BD" w:rsidP="00A103BD">
            <w:pPr>
              <w:tabs>
                <w:tab w:val="left" w:pos="576"/>
                <w:tab w:val="left" w:pos="1008"/>
              </w:tabs>
              <w:spacing w:after="120"/>
              <w:ind w:left="1008" w:hanging="1008"/>
              <w:jc w:val="both"/>
              <w:rPr>
                <w:rFonts w:cs="Arial"/>
                <w:lang w:val="en-US" w:eastAsia="ru-RU"/>
              </w:rPr>
            </w:pPr>
          </w:p>
          <w:p w14:paraId="04B5A551" w14:textId="77777777" w:rsidR="00A103BD" w:rsidRPr="00B57E35" w:rsidRDefault="00A103BD" w:rsidP="00A103BD">
            <w:pPr>
              <w:tabs>
                <w:tab w:val="left" w:pos="576"/>
                <w:tab w:val="left" w:pos="1008"/>
              </w:tabs>
              <w:spacing w:after="120"/>
              <w:ind w:left="1008" w:hanging="1008"/>
              <w:jc w:val="both"/>
              <w:rPr>
                <w:rFonts w:cs="Arial"/>
                <w:lang w:val="en-US" w:eastAsia="ru-RU"/>
              </w:rPr>
            </w:pPr>
          </w:p>
          <w:p w14:paraId="306A3605" w14:textId="53A9D52A" w:rsidR="00A103BD" w:rsidRPr="00B57E35" w:rsidRDefault="00A103BD" w:rsidP="00A103BD">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 </w:t>
            </w:r>
            <w:r>
              <w:rPr>
                <w:rFonts w:cs="Arial"/>
                <w:lang w:val="en-US" w:eastAsia="ru-RU"/>
              </w:rPr>
              <w:tab/>
            </w:r>
            <w:r w:rsidRPr="00B57E35">
              <w:rPr>
                <w:rFonts w:cs="Arial"/>
                <w:lang w:val="en-US" w:eastAsia="ru-RU"/>
              </w:rPr>
              <w:t>agrees with all the terms and conditions and the procedure for the implementation by the Clearing Centre of the actions provided for in the Agreement;</w:t>
            </w:r>
          </w:p>
          <w:p w14:paraId="75A731A9" w14:textId="4793D7DC" w:rsidR="00A103BD" w:rsidRPr="00B57E35" w:rsidRDefault="00A103BD" w:rsidP="00A103BD">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 </w:t>
            </w:r>
            <w:r>
              <w:rPr>
                <w:rFonts w:cs="Arial"/>
                <w:lang w:val="en-US" w:eastAsia="ru-RU"/>
              </w:rPr>
              <w:tab/>
            </w:r>
            <w:r w:rsidRPr="00B57E35">
              <w:rPr>
                <w:rFonts w:cs="Arial"/>
                <w:lang w:val="en-US" w:eastAsia="ru-RU"/>
              </w:rPr>
              <w:t xml:space="preserve">all provisions of the Agreement fully comply with the will and interests of the </w:t>
            </w:r>
            <w:r>
              <w:rPr>
                <w:rFonts w:cs="Arial"/>
                <w:lang w:val="en-US" w:eastAsia="ru-RU"/>
              </w:rPr>
              <w:t>clearing participant</w:t>
            </w:r>
            <w:r w:rsidRPr="00B57E35">
              <w:rPr>
                <w:rFonts w:cs="Arial"/>
                <w:lang w:val="en-US" w:eastAsia="ru-RU"/>
              </w:rPr>
              <w:t>;</w:t>
            </w:r>
          </w:p>
          <w:p w14:paraId="2A29040D" w14:textId="0620564E" w:rsidR="00A103BD" w:rsidRPr="00B57E35" w:rsidRDefault="00A103BD" w:rsidP="00A103BD">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 </w:t>
            </w:r>
            <w:r>
              <w:rPr>
                <w:rFonts w:cs="Arial"/>
                <w:lang w:val="en-US" w:eastAsia="ru-RU"/>
              </w:rPr>
              <w:tab/>
              <w:t>t</w:t>
            </w:r>
            <w:r w:rsidRPr="00B57E35">
              <w:rPr>
                <w:rFonts w:cs="Arial"/>
                <w:lang w:val="en-US" w:eastAsia="ru-RU"/>
              </w:rPr>
              <w:t xml:space="preserve">he </w:t>
            </w:r>
            <w:r>
              <w:rPr>
                <w:rFonts w:cs="Arial"/>
                <w:lang w:val="en-US" w:eastAsia="ru-RU"/>
              </w:rPr>
              <w:t>clearing participant</w:t>
            </w:r>
            <w:r w:rsidRPr="00B57E35">
              <w:rPr>
                <w:rFonts w:cs="Arial"/>
                <w:lang w:val="en-US" w:eastAsia="ru-RU"/>
              </w:rPr>
              <w:t xml:space="preserve"> shall not have the right to refer to the absence of his signature on the Agreement as evidence that the Agreement was not read/understood/accepted by him, if the Clearing Centre has a copy of the Application for accession to the Agreement signed by the </w:t>
            </w:r>
            <w:r>
              <w:rPr>
                <w:rFonts w:cs="Arial"/>
                <w:lang w:val="en-US" w:eastAsia="ru-RU"/>
              </w:rPr>
              <w:t>clearing participant</w:t>
            </w:r>
            <w:r w:rsidRPr="00B57E35">
              <w:rPr>
                <w:rFonts w:cs="Arial"/>
                <w:lang w:val="en-US" w:eastAsia="ru-RU"/>
              </w:rPr>
              <w:t>.</w:t>
            </w:r>
          </w:p>
          <w:p w14:paraId="028D30AE" w14:textId="77777777" w:rsidR="00A103BD" w:rsidRPr="00B57E35" w:rsidRDefault="00A103BD" w:rsidP="00A103BD">
            <w:pPr>
              <w:tabs>
                <w:tab w:val="left" w:pos="576"/>
                <w:tab w:val="left" w:pos="1008"/>
              </w:tabs>
              <w:spacing w:after="120"/>
              <w:ind w:left="1008" w:hanging="1008"/>
              <w:jc w:val="both"/>
              <w:rPr>
                <w:rFonts w:cs="Arial"/>
                <w:lang w:val="en-US" w:eastAsia="ru-RU"/>
              </w:rPr>
            </w:pPr>
          </w:p>
        </w:tc>
        <w:tc>
          <w:tcPr>
            <w:tcW w:w="4817" w:type="dxa"/>
          </w:tcPr>
          <w:p w14:paraId="19321D9A" w14:textId="77777777" w:rsidR="00A103BD" w:rsidRPr="00DA4C07" w:rsidRDefault="00A103BD" w:rsidP="00A103BD">
            <w:pPr>
              <w:spacing w:after="120"/>
              <w:jc w:val="center"/>
              <w:rPr>
                <w:rFonts w:cs="Arial"/>
                <w:b/>
                <w:caps/>
                <w:lang w:val="ru-RU" w:eastAsia="ru-RU"/>
              </w:rPr>
            </w:pPr>
            <w:r w:rsidRPr="00DA4C07">
              <w:rPr>
                <w:rFonts w:cs="Arial"/>
                <w:b/>
                <w:caps/>
                <w:lang w:val="ru-RU" w:eastAsia="ru-RU"/>
              </w:rPr>
              <w:lastRenderedPageBreak/>
              <w:t>3. Условия присоединения к Договору</w:t>
            </w:r>
          </w:p>
          <w:p w14:paraId="32A66ED8" w14:textId="4A6D6180" w:rsidR="00A103BD" w:rsidRPr="00DA4C07" w:rsidRDefault="00A103BD" w:rsidP="00A103BD">
            <w:pPr>
              <w:pStyle w:val="aff6"/>
              <w:tabs>
                <w:tab w:val="left" w:pos="576"/>
              </w:tabs>
              <w:spacing w:after="120"/>
              <w:ind w:left="576" w:hanging="576"/>
              <w:contextualSpacing w:val="0"/>
              <w:jc w:val="both"/>
              <w:rPr>
                <w:rFonts w:cs="Arial"/>
                <w:lang w:val="ru-RU" w:eastAsia="ru-RU"/>
              </w:rPr>
            </w:pPr>
            <w:r w:rsidRPr="00DA4C07">
              <w:rPr>
                <w:rFonts w:cs="Arial"/>
                <w:lang w:val="ru-RU" w:eastAsia="ru-RU"/>
              </w:rPr>
              <w:br/>
              <w:t>3.1.</w:t>
            </w:r>
            <w:r w:rsidRPr="00DA4C07">
              <w:rPr>
                <w:rFonts w:cs="Arial"/>
                <w:lang w:val="ru-RU" w:eastAsia="ru-RU"/>
              </w:rPr>
              <w:tab/>
              <w:t>Подписывая Заявление о присоединении к Договору, Клиринговый участник подтверждает и соглашается с тем, что:</w:t>
            </w:r>
          </w:p>
          <w:p w14:paraId="35F71C67" w14:textId="77777777" w:rsidR="00A103BD" w:rsidRPr="00DA4C07" w:rsidRDefault="00A103BD" w:rsidP="00A103BD">
            <w:pPr>
              <w:tabs>
                <w:tab w:val="left" w:pos="576"/>
                <w:tab w:val="left" w:pos="1008"/>
              </w:tabs>
              <w:spacing w:after="120"/>
              <w:ind w:left="1008" w:hanging="1008"/>
              <w:jc w:val="both"/>
              <w:rPr>
                <w:rFonts w:cs="Arial"/>
                <w:lang w:val="ru-RU" w:eastAsia="ru-RU"/>
              </w:rPr>
            </w:pPr>
            <w:r w:rsidRPr="00DA4C07">
              <w:rPr>
                <w:rFonts w:cs="Arial"/>
                <w:lang w:val="ru-RU" w:eastAsia="ru-RU"/>
              </w:rPr>
              <w:tab/>
              <w:t>–</w:t>
            </w:r>
            <w:r w:rsidRPr="00DA4C07">
              <w:rPr>
                <w:rFonts w:cs="Arial"/>
                <w:lang w:val="ru-RU" w:eastAsia="ru-RU"/>
              </w:rPr>
              <w:tab/>
              <w:t>получил, прочитал, понял и согласился с положениями условий применимых Правил и Договора в полном объеме, без каких-либо замечаний и возражений, и обязуется своевременно и в полном объеме выполнять все положения Договора и понимает значение их положений, условий и требований, а также безусловно соглашается с их положениями, условиями и требованиями;</w:t>
            </w:r>
          </w:p>
          <w:p w14:paraId="64095D47" w14:textId="77777777" w:rsidR="00A103BD" w:rsidRPr="00DA4C07" w:rsidRDefault="00A103BD" w:rsidP="00A103BD">
            <w:pPr>
              <w:tabs>
                <w:tab w:val="left" w:pos="576"/>
                <w:tab w:val="left" w:pos="1008"/>
              </w:tabs>
              <w:spacing w:after="120"/>
              <w:ind w:left="1008" w:hanging="1008"/>
              <w:jc w:val="both"/>
              <w:rPr>
                <w:rFonts w:cs="Arial"/>
                <w:lang w:val="ru-RU" w:eastAsia="ru-RU"/>
              </w:rPr>
            </w:pPr>
            <w:r w:rsidRPr="00DA4C07">
              <w:rPr>
                <w:rFonts w:cs="Arial"/>
                <w:lang w:val="ru-RU" w:eastAsia="ru-RU"/>
              </w:rPr>
              <w:tab/>
              <w:t>–</w:t>
            </w:r>
            <w:r w:rsidRPr="00DA4C07">
              <w:rPr>
                <w:rFonts w:cs="Arial"/>
                <w:lang w:val="ru-RU" w:eastAsia="ru-RU"/>
              </w:rPr>
              <w:tab/>
              <w:t xml:space="preserve">принимает на себя риски и все возможные неблагоприятные </w:t>
            </w:r>
            <w:r w:rsidRPr="00DA4C07">
              <w:rPr>
                <w:rFonts w:cs="Arial"/>
                <w:lang w:val="ru-RU" w:eastAsia="ru-RU"/>
              </w:rPr>
              <w:lastRenderedPageBreak/>
              <w:t>последствия, связанные с неисполнением и (или) ненадлежащим исполнением обязательств, предусмотренных Договором и применимыми Правилами;</w:t>
            </w:r>
          </w:p>
          <w:p w14:paraId="564C6008" w14:textId="77777777" w:rsidR="00A103BD" w:rsidRPr="00DA4C07" w:rsidRDefault="00A103BD" w:rsidP="00A103BD">
            <w:pPr>
              <w:tabs>
                <w:tab w:val="left" w:pos="576"/>
                <w:tab w:val="left" w:pos="1008"/>
              </w:tabs>
              <w:spacing w:after="120"/>
              <w:ind w:left="1008" w:hanging="1008"/>
              <w:jc w:val="both"/>
              <w:rPr>
                <w:rFonts w:cs="Arial"/>
                <w:lang w:val="ru-RU" w:eastAsia="ru-RU"/>
              </w:rPr>
            </w:pPr>
            <w:r w:rsidRPr="00DA4C07">
              <w:rPr>
                <w:rFonts w:cs="Arial"/>
                <w:lang w:val="ru-RU" w:eastAsia="ru-RU"/>
              </w:rPr>
              <w:tab/>
              <w:t>–</w:t>
            </w:r>
            <w:r w:rsidRPr="00DA4C07">
              <w:rPr>
                <w:rFonts w:cs="Arial"/>
                <w:lang w:val="ru-RU" w:eastAsia="ru-RU"/>
              </w:rPr>
              <w:tab/>
              <w:t>согласен со всеми условиями и порядком осуществления Клиринговым центром действий, предусмотренных Договором;</w:t>
            </w:r>
          </w:p>
          <w:p w14:paraId="4B0CFAAE" w14:textId="77777777" w:rsidR="00A103BD" w:rsidRPr="00DA4C07" w:rsidRDefault="00A103BD" w:rsidP="00A103BD">
            <w:pPr>
              <w:tabs>
                <w:tab w:val="left" w:pos="576"/>
                <w:tab w:val="left" w:pos="1008"/>
              </w:tabs>
              <w:spacing w:after="120"/>
              <w:ind w:left="1008" w:hanging="1008"/>
              <w:jc w:val="both"/>
              <w:rPr>
                <w:rFonts w:cs="Arial"/>
                <w:lang w:val="ru-RU" w:eastAsia="ru-RU"/>
              </w:rPr>
            </w:pPr>
            <w:r w:rsidRPr="00DA4C07">
              <w:rPr>
                <w:rFonts w:cs="Arial"/>
                <w:lang w:val="ru-RU" w:eastAsia="ru-RU"/>
              </w:rPr>
              <w:tab/>
              <w:t>–</w:t>
            </w:r>
            <w:r w:rsidRPr="00DA4C07">
              <w:rPr>
                <w:rFonts w:cs="Arial"/>
                <w:lang w:val="ru-RU" w:eastAsia="ru-RU"/>
              </w:rPr>
              <w:tab/>
              <w:t>все положения Договора в полной мере соответствуют волеизъявлению и интересам Клирингового участника;</w:t>
            </w:r>
          </w:p>
          <w:p w14:paraId="4BF9D501" w14:textId="77777777" w:rsidR="00A103BD" w:rsidRPr="00DA4C07" w:rsidRDefault="00A103BD" w:rsidP="00A103BD">
            <w:pPr>
              <w:tabs>
                <w:tab w:val="left" w:pos="576"/>
                <w:tab w:val="left" w:pos="1008"/>
              </w:tabs>
              <w:spacing w:after="120"/>
              <w:ind w:left="1008" w:hanging="1008"/>
              <w:jc w:val="both"/>
              <w:rPr>
                <w:rFonts w:cs="Arial"/>
                <w:lang w:val="ru-RU" w:eastAsia="ru-RU"/>
              </w:rPr>
            </w:pPr>
            <w:r w:rsidRPr="00DA4C07">
              <w:rPr>
                <w:rFonts w:cs="Arial"/>
                <w:lang w:val="ru-RU" w:eastAsia="ru-RU"/>
              </w:rPr>
              <w:tab/>
              <w:t>–</w:t>
            </w:r>
            <w:r w:rsidRPr="00DA4C07">
              <w:rPr>
                <w:rFonts w:cs="Arial"/>
                <w:lang w:val="ru-RU" w:eastAsia="ru-RU"/>
              </w:rPr>
              <w:tab/>
              <w:t>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подписанного Клиринговым участником Заявления о присоединении к Договору.</w:t>
            </w:r>
          </w:p>
          <w:p w14:paraId="724F5E66" w14:textId="77777777" w:rsidR="00A103BD" w:rsidRPr="00DA4C07" w:rsidRDefault="00A103BD" w:rsidP="00A103BD">
            <w:pPr>
              <w:spacing w:after="120"/>
              <w:jc w:val="center"/>
              <w:rPr>
                <w:rFonts w:cs="Arial"/>
                <w:b/>
                <w:caps/>
                <w:lang w:val="ru-RU" w:eastAsia="ru-RU"/>
              </w:rPr>
            </w:pPr>
          </w:p>
        </w:tc>
      </w:tr>
      <w:tr w:rsidR="005B1211" w:rsidRPr="0040122E" w14:paraId="69EFD569" w14:textId="69E55448" w:rsidTr="00A42B0D">
        <w:tc>
          <w:tcPr>
            <w:tcW w:w="4816" w:type="dxa"/>
          </w:tcPr>
          <w:p w14:paraId="1D98F17E" w14:textId="77777777" w:rsidR="005B1211" w:rsidRPr="00B57E35" w:rsidRDefault="005B1211" w:rsidP="005B1211">
            <w:pPr>
              <w:spacing w:after="120"/>
              <w:jc w:val="center"/>
              <w:rPr>
                <w:rFonts w:cs="Arial"/>
                <w:b/>
                <w:caps/>
                <w:lang w:val="en-US" w:eastAsia="ru-RU"/>
              </w:rPr>
            </w:pPr>
            <w:r w:rsidRPr="00B57E35">
              <w:rPr>
                <w:rFonts w:cs="Arial"/>
                <w:b/>
                <w:caps/>
                <w:lang w:val="en-US" w:eastAsia="ru-RU"/>
              </w:rPr>
              <w:lastRenderedPageBreak/>
              <w:t>4. Rights and obligations of the Parties</w:t>
            </w:r>
          </w:p>
          <w:p w14:paraId="0F752C85" w14:textId="77777777" w:rsidR="005B1211" w:rsidRPr="00B57E35" w:rsidRDefault="005B1211" w:rsidP="005B1211">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4.1. </w:t>
            </w:r>
            <w:r w:rsidRPr="00B57E35">
              <w:rPr>
                <w:rFonts w:cs="Arial"/>
                <w:lang w:val="en-US" w:eastAsia="ru-RU"/>
              </w:rPr>
              <w:tab/>
              <w:t>The Clearing Centre undertakes to:</w:t>
            </w:r>
          </w:p>
          <w:p w14:paraId="1D399135" w14:textId="3D0E3E71"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1) </w:t>
            </w:r>
            <w:r>
              <w:rPr>
                <w:rFonts w:cs="Arial"/>
                <w:lang w:val="en-US" w:eastAsia="ru-RU"/>
              </w:rPr>
              <w:tab/>
            </w:r>
            <w:r w:rsidRPr="00B57E35">
              <w:rPr>
                <w:rFonts w:cs="Arial"/>
                <w:lang w:val="en-US" w:eastAsia="ru-RU"/>
              </w:rPr>
              <w:t xml:space="preserve">carry out the acceptance, accounting and control </w:t>
            </w:r>
            <w:r>
              <w:rPr>
                <w:rFonts w:cs="Arial"/>
                <w:lang w:val="en-US" w:eastAsia="ru-RU"/>
              </w:rPr>
              <w:t>of the collateral adequacy</w:t>
            </w:r>
            <w:r w:rsidRPr="00B57E35">
              <w:rPr>
                <w:rFonts w:cs="Arial"/>
                <w:lang w:val="en-US" w:eastAsia="ru-RU"/>
              </w:rPr>
              <w:t xml:space="preserve"> in order to ensure </w:t>
            </w:r>
            <w:r>
              <w:rPr>
                <w:rFonts w:cs="Arial"/>
                <w:lang w:val="en-US" w:eastAsia="ru-RU"/>
              </w:rPr>
              <w:t>the settlement finality</w:t>
            </w:r>
            <w:r w:rsidRPr="00B57E35">
              <w:rPr>
                <w:rFonts w:cs="Arial"/>
                <w:lang w:val="en-US" w:eastAsia="ru-RU"/>
              </w:rPr>
              <w:t xml:space="preserve"> in payment systems;</w:t>
            </w:r>
          </w:p>
          <w:p w14:paraId="44845C25" w14:textId="77777777" w:rsidR="005B1211" w:rsidRPr="00B57E35" w:rsidRDefault="005B1211" w:rsidP="005B1211">
            <w:pPr>
              <w:tabs>
                <w:tab w:val="left" w:pos="576"/>
                <w:tab w:val="left" w:pos="1008"/>
              </w:tabs>
              <w:spacing w:after="120"/>
              <w:ind w:left="1008" w:hanging="413"/>
              <w:jc w:val="both"/>
              <w:rPr>
                <w:rFonts w:cs="Arial"/>
                <w:lang w:val="en-US" w:eastAsia="ru-RU"/>
              </w:rPr>
            </w:pPr>
          </w:p>
          <w:p w14:paraId="24CFD2A2" w14:textId="77777777" w:rsidR="005B1211" w:rsidRPr="00B57E35" w:rsidRDefault="005B1211" w:rsidP="005B1211">
            <w:pPr>
              <w:tabs>
                <w:tab w:val="left" w:pos="576"/>
                <w:tab w:val="left" w:pos="1008"/>
              </w:tabs>
              <w:spacing w:after="120"/>
              <w:ind w:left="1008" w:hanging="413"/>
              <w:jc w:val="both"/>
              <w:rPr>
                <w:rFonts w:cs="Arial"/>
                <w:lang w:val="en-US" w:eastAsia="ru-RU"/>
              </w:rPr>
            </w:pPr>
            <w:r w:rsidRPr="00B57E35">
              <w:rPr>
                <w:rFonts w:cs="Arial"/>
                <w:lang w:val="en-US" w:eastAsia="ru-RU"/>
              </w:rPr>
              <w:t xml:space="preserve">2) </w:t>
            </w:r>
            <w:r w:rsidRPr="00B57E35">
              <w:rPr>
                <w:rFonts w:cs="Arial"/>
                <w:lang w:val="en-US" w:eastAsia="ru-RU"/>
              </w:rPr>
              <w:tab/>
              <w:t>open clearing and trading-clearing accounts provided for by the legislation of the Republic of Kazakhstan and the applicable Rules;</w:t>
            </w:r>
          </w:p>
          <w:p w14:paraId="53D04680" w14:textId="17603B55" w:rsidR="005B1211" w:rsidRPr="00B57E35" w:rsidRDefault="005B1211" w:rsidP="005B1211">
            <w:pPr>
              <w:tabs>
                <w:tab w:val="left" w:pos="576"/>
              </w:tabs>
              <w:spacing w:after="120"/>
              <w:ind w:left="1008" w:hanging="1008"/>
              <w:jc w:val="both"/>
              <w:rPr>
                <w:rFonts w:cs="Arial"/>
                <w:lang w:val="en-US" w:eastAsia="ru-RU"/>
              </w:rPr>
            </w:pPr>
            <w:r>
              <w:rPr>
                <w:rFonts w:cs="Arial"/>
                <w:lang w:val="en-US" w:eastAsia="ru-RU"/>
              </w:rPr>
              <w:br/>
            </w:r>
          </w:p>
          <w:p w14:paraId="782D786F" w14:textId="24F2F949" w:rsidR="005B1211" w:rsidRPr="00B57E35" w:rsidRDefault="005B1211" w:rsidP="005B1211">
            <w:pPr>
              <w:tabs>
                <w:tab w:val="left" w:pos="576"/>
              </w:tabs>
              <w:spacing w:after="120"/>
              <w:ind w:left="1008" w:hanging="1008"/>
              <w:jc w:val="both"/>
              <w:rPr>
                <w:rFonts w:cs="Arial"/>
                <w:lang w:val="en-US" w:eastAsia="ru-RU"/>
              </w:rPr>
            </w:pPr>
            <w:r w:rsidRPr="00B57E35">
              <w:rPr>
                <w:rFonts w:cs="Arial"/>
                <w:lang w:val="en-US" w:eastAsia="ru-RU"/>
              </w:rPr>
              <w:tab/>
              <w:t xml:space="preserve">3) </w:t>
            </w:r>
            <w:r>
              <w:rPr>
                <w:rFonts w:cs="Arial"/>
                <w:lang w:val="en-US" w:eastAsia="ru-RU"/>
              </w:rPr>
              <w:tab/>
            </w:r>
            <w:r w:rsidRPr="00B57E35">
              <w:rPr>
                <w:rFonts w:cs="Arial"/>
                <w:lang w:val="en-US" w:eastAsia="ru-RU"/>
              </w:rPr>
              <w:t xml:space="preserve">notify the </w:t>
            </w:r>
            <w:r>
              <w:rPr>
                <w:rFonts w:cs="Arial"/>
                <w:lang w:val="en-US" w:eastAsia="ru-RU"/>
              </w:rPr>
              <w:t>clearing participant</w:t>
            </w:r>
            <w:r w:rsidRPr="00B57E35">
              <w:rPr>
                <w:rFonts w:cs="Arial"/>
                <w:lang w:val="en-US" w:eastAsia="ru-RU"/>
              </w:rPr>
              <w:t xml:space="preserve"> of changes and/or additions made to the Agreement (including approval of the Agreement in a new version) within the timeframe and in the manner stipulated by the Agreement;</w:t>
            </w:r>
            <w:r>
              <w:rPr>
                <w:rFonts w:cs="Arial"/>
                <w:lang w:val="en-US" w:eastAsia="ru-RU"/>
              </w:rPr>
              <w:br/>
            </w:r>
          </w:p>
          <w:p w14:paraId="037235A9" w14:textId="77777777"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4) </w:t>
            </w:r>
            <w:r w:rsidRPr="00B57E35">
              <w:rPr>
                <w:rFonts w:cs="Arial"/>
                <w:lang w:val="en-US" w:eastAsia="ru-RU"/>
              </w:rPr>
              <w:tab/>
              <w:t>fulfill other obligations provided for by the applicable Rules.</w:t>
            </w:r>
          </w:p>
          <w:p w14:paraId="4F814745" w14:textId="185223A3" w:rsidR="005B1211" w:rsidRPr="00B57E35" w:rsidRDefault="005B1211" w:rsidP="005B1211">
            <w:pPr>
              <w:pStyle w:val="aff6"/>
              <w:tabs>
                <w:tab w:val="left" w:pos="576"/>
              </w:tabs>
              <w:spacing w:after="120"/>
              <w:ind w:left="576" w:hanging="576"/>
              <w:contextualSpacing w:val="0"/>
              <w:jc w:val="both"/>
              <w:rPr>
                <w:rFonts w:cs="Arial"/>
                <w:lang w:val="en-US" w:eastAsia="ru-RU"/>
              </w:rPr>
            </w:pPr>
            <w:r>
              <w:rPr>
                <w:rFonts w:cs="Arial"/>
                <w:lang w:val="en-US" w:eastAsia="ru-RU"/>
              </w:rPr>
              <w:br/>
            </w:r>
          </w:p>
          <w:p w14:paraId="2D9808B8" w14:textId="77777777" w:rsidR="005B1211" w:rsidRPr="00B57E35" w:rsidRDefault="005B1211" w:rsidP="005B1211">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4.2. </w:t>
            </w:r>
            <w:r w:rsidRPr="00B57E35">
              <w:rPr>
                <w:rFonts w:cs="Arial"/>
                <w:lang w:val="en-US" w:eastAsia="ru-RU"/>
              </w:rPr>
              <w:tab/>
              <w:t>The clearing participant undertakes to:</w:t>
            </w:r>
          </w:p>
          <w:p w14:paraId="3C934ED7" w14:textId="77777777"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t>1) send a notification to the Clearing Centre about the opening of a Collateral Sub-Account;</w:t>
            </w:r>
          </w:p>
          <w:p w14:paraId="7A445955" w14:textId="74638DA8"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r>
            <w:r w:rsidR="005E3C0D">
              <w:rPr>
                <w:rFonts w:cs="Arial"/>
                <w:lang w:val="en-US" w:eastAsia="ru-RU"/>
              </w:rPr>
              <w:t>2</w:t>
            </w:r>
            <w:r w:rsidRPr="00B57E35">
              <w:rPr>
                <w:rFonts w:cs="Arial"/>
                <w:lang w:val="en-US" w:eastAsia="ru-RU"/>
              </w:rPr>
              <w:t xml:space="preserve">) </w:t>
            </w:r>
            <w:r w:rsidR="009413F1">
              <w:rPr>
                <w:rFonts w:cs="Arial"/>
                <w:lang w:val="en-US" w:eastAsia="ru-RU"/>
              </w:rPr>
              <w:tab/>
            </w:r>
            <w:r w:rsidRPr="00B57E35">
              <w:rPr>
                <w:rFonts w:cs="Arial"/>
                <w:lang w:val="en-US" w:eastAsia="ru-RU"/>
              </w:rPr>
              <w:t xml:space="preserve">ensure the crediting of government </w:t>
            </w:r>
            <w:r w:rsidRPr="00B57E35">
              <w:rPr>
                <w:rFonts w:cs="Arial"/>
                <w:lang w:val="en-US" w:eastAsia="ru-RU"/>
              </w:rPr>
              <w:lastRenderedPageBreak/>
              <w:t>securities to the Sub-Account for collateral and/or money in national currency to the correspondent account of the Clearing Centre;</w:t>
            </w:r>
          </w:p>
          <w:p w14:paraId="2B23F9CE" w14:textId="4F2BEFD7"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r>
            <w:r w:rsidR="005E3C0D">
              <w:rPr>
                <w:rFonts w:cs="Arial"/>
                <w:lang w:val="en-US" w:eastAsia="ru-RU"/>
              </w:rPr>
              <w:t>3</w:t>
            </w:r>
            <w:r w:rsidRPr="00B57E35">
              <w:rPr>
                <w:rFonts w:cs="Arial"/>
                <w:lang w:val="en-US" w:eastAsia="ru-RU"/>
              </w:rPr>
              <w:t xml:space="preserve">) </w:t>
            </w:r>
            <w:r w:rsidR="009413F1">
              <w:rPr>
                <w:rFonts w:cs="Arial"/>
                <w:lang w:val="en-US" w:eastAsia="ru-RU"/>
              </w:rPr>
              <w:tab/>
            </w:r>
            <w:r w:rsidRPr="00B57E35">
              <w:rPr>
                <w:rFonts w:cs="Arial"/>
                <w:lang w:val="en-US" w:eastAsia="ru-RU"/>
              </w:rPr>
              <w:t>ensure the availability of security in the amount determined in accordance with the Rules;</w:t>
            </w:r>
          </w:p>
          <w:p w14:paraId="1E332B48" w14:textId="2122F768"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r>
            <w:r w:rsidR="005E3C0D">
              <w:rPr>
                <w:rFonts w:cs="Arial"/>
                <w:lang w:val="en-US" w:eastAsia="ru-RU"/>
              </w:rPr>
              <w:t>4</w:t>
            </w:r>
            <w:r w:rsidRPr="00B57E35">
              <w:rPr>
                <w:rFonts w:cs="Arial"/>
                <w:lang w:val="en-US" w:eastAsia="ru-RU"/>
              </w:rPr>
              <w:t xml:space="preserve">) </w:t>
            </w:r>
            <w:r w:rsidR="009413F1">
              <w:rPr>
                <w:rFonts w:cs="Arial"/>
                <w:lang w:val="en-US" w:eastAsia="ru-RU"/>
              </w:rPr>
              <w:tab/>
            </w:r>
            <w:r w:rsidRPr="00B57E35">
              <w:rPr>
                <w:rFonts w:cs="Arial"/>
                <w:lang w:val="en-US" w:eastAsia="ru-RU"/>
              </w:rPr>
              <w:t>within the timeframes stipulated by the Rules, provide an additional volume of collateral in the event of insufficient collateral to the required amount based on notification from the Clearing Centre;</w:t>
            </w:r>
            <w:r w:rsidR="009413F1">
              <w:rPr>
                <w:rFonts w:cs="Arial"/>
                <w:lang w:val="en-US" w:eastAsia="ru-RU"/>
              </w:rPr>
              <w:br/>
            </w:r>
            <w:r w:rsidR="009413F1">
              <w:rPr>
                <w:rFonts w:cs="Arial"/>
                <w:lang w:val="en-US" w:eastAsia="ru-RU"/>
              </w:rPr>
              <w:br/>
            </w:r>
          </w:p>
          <w:p w14:paraId="2C101BA9" w14:textId="77EDCFC2" w:rsidR="005B1211" w:rsidRPr="00B57E35" w:rsidRDefault="005E3C0D" w:rsidP="005B1211">
            <w:pPr>
              <w:tabs>
                <w:tab w:val="left" w:pos="576"/>
              </w:tabs>
              <w:spacing w:after="120"/>
              <w:ind w:left="1008" w:hanging="437"/>
              <w:jc w:val="both"/>
              <w:rPr>
                <w:rFonts w:cs="Arial"/>
                <w:lang w:val="en-US" w:eastAsia="ru-RU"/>
              </w:rPr>
            </w:pPr>
            <w:r>
              <w:rPr>
                <w:rFonts w:cs="Arial"/>
                <w:lang w:val="en-US" w:eastAsia="ru-RU"/>
              </w:rPr>
              <w:t>5</w:t>
            </w:r>
            <w:r w:rsidR="005B1211" w:rsidRPr="00B57E35">
              <w:rPr>
                <w:rFonts w:cs="Arial"/>
                <w:lang w:val="en-US" w:eastAsia="ru-RU"/>
              </w:rPr>
              <w:t xml:space="preserve">) </w:t>
            </w:r>
            <w:r w:rsidR="005B1211" w:rsidRPr="00B57E35">
              <w:rPr>
                <w:rFonts w:cs="Arial"/>
                <w:lang w:val="en-US" w:eastAsia="ru-RU"/>
              </w:rPr>
              <w:tab/>
              <w:t>at the request of the Clearing Centre, within the timeframe established by it, provide additional documents and information necessary for the implementation of the Rules;</w:t>
            </w:r>
            <w:r w:rsidR="009413F1">
              <w:rPr>
                <w:rFonts w:cs="Arial"/>
                <w:lang w:val="en-US" w:eastAsia="ru-RU"/>
              </w:rPr>
              <w:br/>
            </w:r>
          </w:p>
          <w:p w14:paraId="0101E635" w14:textId="6161BD5B" w:rsidR="005B1211" w:rsidRPr="00B57E35" w:rsidRDefault="005E3C0D" w:rsidP="005B1211">
            <w:pPr>
              <w:tabs>
                <w:tab w:val="left" w:pos="576"/>
              </w:tabs>
              <w:spacing w:after="120"/>
              <w:ind w:left="1008" w:hanging="437"/>
              <w:jc w:val="both"/>
              <w:rPr>
                <w:rFonts w:cs="Arial"/>
                <w:lang w:val="en-US" w:eastAsia="ru-RU"/>
              </w:rPr>
            </w:pPr>
            <w:r>
              <w:rPr>
                <w:rFonts w:cs="Arial"/>
                <w:lang w:val="en-US" w:eastAsia="ru-RU"/>
              </w:rPr>
              <w:t>6</w:t>
            </w:r>
            <w:r w:rsidR="005B1211" w:rsidRPr="00B57E35">
              <w:rPr>
                <w:rFonts w:cs="Arial"/>
                <w:lang w:val="en-US" w:eastAsia="ru-RU"/>
              </w:rPr>
              <w:t xml:space="preserve">) </w:t>
            </w:r>
            <w:r w:rsidR="005B1211" w:rsidRPr="00B57E35">
              <w:rPr>
                <w:rFonts w:cs="Arial"/>
                <w:lang w:val="en-US" w:eastAsia="ru-RU"/>
              </w:rPr>
              <w:tab/>
              <w:t>ensure the payment of clearing fees and other payments in favor of the Clearing Centre, in the manner and amount stipulated by the internal documents of the Clearing Centre, including the Regulation</w:t>
            </w:r>
            <w:r w:rsidR="009413F1">
              <w:rPr>
                <w:rFonts w:cs="Arial"/>
                <w:lang w:val="en-US" w:eastAsia="ru-RU"/>
              </w:rPr>
              <w:t>s</w:t>
            </w:r>
            <w:r w:rsidR="005B1211" w:rsidRPr="00B57E35">
              <w:rPr>
                <w:rFonts w:cs="Arial"/>
                <w:lang w:val="en-US" w:eastAsia="ru-RU"/>
              </w:rPr>
              <w:t xml:space="preserve"> on clearing fees and penalties;</w:t>
            </w:r>
            <w:r w:rsidR="009413F1">
              <w:rPr>
                <w:rFonts w:cs="Arial"/>
                <w:lang w:val="en-US" w:eastAsia="ru-RU"/>
              </w:rPr>
              <w:br/>
            </w:r>
          </w:p>
          <w:p w14:paraId="40E9417E" w14:textId="3EEF49CA" w:rsidR="005B1211"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r>
            <w:r w:rsidR="005E3C0D">
              <w:rPr>
                <w:rFonts w:cs="Arial"/>
                <w:lang w:val="en-US" w:eastAsia="ru-RU"/>
              </w:rPr>
              <w:t>7</w:t>
            </w:r>
            <w:r w:rsidRPr="00B57E35">
              <w:rPr>
                <w:rFonts w:cs="Arial"/>
                <w:lang w:val="en-US" w:eastAsia="ru-RU"/>
              </w:rPr>
              <w:t xml:space="preserve">) </w:t>
            </w:r>
            <w:r w:rsidR="009413F1">
              <w:rPr>
                <w:rFonts w:cs="Arial"/>
                <w:lang w:val="en-US" w:eastAsia="ru-RU"/>
              </w:rPr>
              <w:tab/>
            </w:r>
            <w:r w:rsidRPr="00B57E35">
              <w:rPr>
                <w:rFonts w:cs="Arial"/>
                <w:lang w:val="en-US" w:eastAsia="ru-RU"/>
              </w:rPr>
              <w:t>guarantee and prevent in the course of its activities situations that create the possibility of the Clearing Centre being involved in legal proceedings with its clients and other third parties, independently settle all claims of the said persons arising from the essence of the Agreement, in the event that they present claims and/or demands to the Clearing Centre, assist the Clearing Centre in settling such claims, provide information on the essence of the claim, proposals for their settlement, ensure the participation of its representatives in the consideration of the said claim by the relevant authorized body of the Republic of Kazakhstan or the court;</w:t>
            </w:r>
          </w:p>
          <w:p w14:paraId="4F824821" w14:textId="4AC8C0A6" w:rsidR="005B1211" w:rsidRPr="00B57E35" w:rsidRDefault="005B1211" w:rsidP="005B1211">
            <w:pPr>
              <w:tabs>
                <w:tab w:val="left" w:pos="576"/>
                <w:tab w:val="left" w:pos="1008"/>
              </w:tabs>
              <w:spacing w:after="120"/>
              <w:ind w:left="1008" w:hanging="1008"/>
              <w:jc w:val="both"/>
              <w:rPr>
                <w:rFonts w:cs="Arial"/>
                <w:lang w:val="en-US" w:eastAsia="ru-RU"/>
              </w:rPr>
            </w:pPr>
            <w:r w:rsidRPr="00B57E35">
              <w:rPr>
                <w:rFonts w:cs="Arial"/>
                <w:lang w:val="en-US" w:eastAsia="ru-RU"/>
              </w:rPr>
              <w:tab/>
            </w:r>
            <w:r w:rsidR="005E3C0D">
              <w:rPr>
                <w:rFonts w:cs="Arial"/>
                <w:lang w:val="en-US" w:eastAsia="ru-RU"/>
              </w:rPr>
              <w:t>8</w:t>
            </w:r>
            <w:r w:rsidRPr="00B57E35">
              <w:rPr>
                <w:rFonts w:cs="Arial"/>
                <w:lang w:val="en-US" w:eastAsia="ru-RU"/>
              </w:rPr>
              <w:t xml:space="preserve">) </w:t>
            </w:r>
            <w:r w:rsidR="00A9652D">
              <w:rPr>
                <w:rFonts w:cs="Arial"/>
                <w:lang w:val="en-US" w:eastAsia="ru-RU"/>
              </w:rPr>
              <w:tab/>
            </w:r>
            <w:r w:rsidRPr="00B57E35">
              <w:rPr>
                <w:rFonts w:cs="Arial"/>
                <w:lang w:val="en-US" w:eastAsia="ru-RU"/>
              </w:rPr>
              <w:t>comply with the requirements and other obligations provided for by the applicable Rules;</w:t>
            </w:r>
          </w:p>
          <w:p w14:paraId="5415F89F" w14:textId="4BAC4C63" w:rsidR="005B1211" w:rsidRPr="00B57E35" w:rsidRDefault="005B1211" w:rsidP="005B1211">
            <w:pPr>
              <w:pStyle w:val="aff6"/>
              <w:tabs>
                <w:tab w:val="left" w:pos="576"/>
              </w:tabs>
              <w:spacing w:after="120"/>
              <w:ind w:left="576" w:hanging="576"/>
              <w:contextualSpacing w:val="0"/>
              <w:jc w:val="both"/>
              <w:rPr>
                <w:rFonts w:cs="Arial"/>
                <w:lang w:val="en-US" w:eastAsia="ru-RU"/>
              </w:rPr>
            </w:pPr>
            <w:r w:rsidRPr="00B57E35">
              <w:rPr>
                <w:rFonts w:cs="Arial"/>
                <w:lang w:val="en-US"/>
              </w:rPr>
              <w:t xml:space="preserve">4.3. </w:t>
            </w:r>
            <w:r w:rsidRPr="00B57E35">
              <w:rPr>
                <w:rFonts w:cs="Arial"/>
                <w:lang w:val="en-US"/>
              </w:rPr>
              <w:tab/>
              <w:t xml:space="preserve">The </w:t>
            </w:r>
            <w:r>
              <w:rPr>
                <w:rFonts w:cs="Arial"/>
                <w:lang w:val="en-US"/>
              </w:rPr>
              <w:t>clearing participant</w:t>
            </w:r>
            <w:r w:rsidRPr="00B57E35">
              <w:rPr>
                <w:rFonts w:cs="Arial"/>
                <w:lang w:val="en-US"/>
              </w:rPr>
              <w:t xml:space="preserve"> confirms and agrees that the Clearing Centre has the right, without obtaining additional consent, to use collateral in the manner prescribed by the Rules </w:t>
            </w:r>
            <w:r w:rsidRPr="00B57E35">
              <w:rPr>
                <w:rFonts w:cs="Arial"/>
                <w:lang w:val="en-US" w:eastAsia="ru-RU"/>
              </w:rPr>
              <w:t>and other internal documents of the Clearing Centre</w:t>
            </w:r>
            <w:r>
              <w:rPr>
                <w:rFonts w:cs="Arial"/>
                <w:lang w:val="en-US" w:eastAsia="ru-RU"/>
              </w:rPr>
              <w:t>,</w:t>
            </w:r>
            <w:r w:rsidRPr="00B57E35">
              <w:rPr>
                <w:rFonts w:cs="Arial"/>
                <w:lang w:val="en-US"/>
              </w:rPr>
              <w:t xml:space="preserve"> based on the notification of the NBRK about the </w:t>
            </w:r>
            <w:r>
              <w:rPr>
                <w:rFonts w:cs="Arial"/>
                <w:lang w:val="en-US"/>
              </w:rPr>
              <w:t>clearing participant'</w:t>
            </w:r>
            <w:r w:rsidRPr="00B57E35">
              <w:rPr>
                <w:rFonts w:cs="Arial"/>
                <w:lang w:val="en-US"/>
              </w:rPr>
              <w:t xml:space="preserve">s failure to fulfill its obligations to return the funds used by the </w:t>
            </w:r>
            <w:r w:rsidRPr="00B57E35">
              <w:rPr>
                <w:rFonts w:cs="Arial"/>
                <w:lang w:val="en-US"/>
              </w:rPr>
              <w:lastRenderedPageBreak/>
              <w:t>NBRK for settlements in the IMT</w:t>
            </w:r>
            <w:r w:rsidR="00A9652D" w:rsidRPr="00B57E35">
              <w:rPr>
                <w:rFonts w:cs="Arial"/>
                <w:lang w:val="en-US"/>
              </w:rPr>
              <w:t>S</w:t>
            </w:r>
            <w:r w:rsidRPr="00B57E35">
              <w:rPr>
                <w:rFonts w:cs="Arial"/>
                <w:lang w:val="en-US"/>
              </w:rPr>
              <w:t xml:space="preserve"> for such participant.</w:t>
            </w:r>
            <w:r w:rsidRPr="00B57E35">
              <w:rPr>
                <w:rFonts w:cs="Arial"/>
                <w:lang w:val="en-US" w:eastAsia="ru-RU"/>
              </w:rPr>
              <w:t xml:space="preserve"> </w:t>
            </w:r>
          </w:p>
        </w:tc>
        <w:tc>
          <w:tcPr>
            <w:tcW w:w="4817" w:type="dxa"/>
          </w:tcPr>
          <w:p w14:paraId="4752ED63" w14:textId="77777777" w:rsidR="005B1211" w:rsidRPr="00DA4C07" w:rsidRDefault="005B1211" w:rsidP="005B1211">
            <w:pPr>
              <w:spacing w:after="120"/>
              <w:jc w:val="center"/>
              <w:rPr>
                <w:rFonts w:cs="Arial"/>
                <w:b/>
                <w:caps/>
                <w:lang w:val="ru-RU" w:eastAsia="ru-RU"/>
              </w:rPr>
            </w:pPr>
            <w:r w:rsidRPr="00DA4C07">
              <w:rPr>
                <w:rFonts w:cs="Arial"/>
                <w:b/>
                <w:caps/>
                <w:lang w:val="ru-RU" w:eastAsia="ru-RU"/>
              </w:rPr>
              <w:lastRenderedPageBreak/>
              <w:t>4. Права и обязанности Сторон</w:t>
            </w:r>
          </w:p>
          <w:p w14:paraId="5369DB76" w14:textId="187CBE0A" w:rsidR="005B1211" w:rsidRPr="00DA4C07" w:rsidRDefault="005B1211" w:rsidP="005B1211">
            <w:pPr>
              <w:pStyle w:val="aff6"/>
              <w:tabs>
                <w:tab w:val="left" w:pos="576"/>
              </w:tabs>
              <w:spacing w:after="120"/>
              <w:ind w:left="576" w:hanging="576"/>
              <w:contextualSpacing w:val="0"/>
              <w:jc w:val="both"/>
              <w:rPr>
                <w:rFonts w:cs="Arial"/>
                <w:lang w:val="ru-RU" w:eastAsia="ru-RU"/>
              </w:rPr>
            </w:pPr>
            <w:r w:rsidRPr="00DA4C07">
              <w:rPr>
                <w:rFonts w:cs="Arial"/>
                <w:lang w:val="ru-RU" w:eastAsia="ru-RU"/>
              </w:rPr>
              <w:br/>
              <w:t>4.1.</w:t>
            </w:r>
            <w:r w:rsidRPr="00DA4C07">
              <w:rPr>
                <w:rFonts w:cs="Arial"/>
                <w:lang w:val="ru-RU" w:eastAsia="ru-RU"/>
              </w:rPr>
              <w:tab/>
              <w:t>Клиринговый центр обязуется:</w:t>
            </w:r>
          </w:p>
          <w:p w14:paraId="1F15184F" w14:textId="77777777"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t>1)</w:t>
            </w:r>
            <w:r w:rsidRPr="00DA4C07">
              <w:rPr>
                <w:rFonts w:cs="Arial"/>
                <w:lang w:val="ru-RU" w:eastAsia="ru-RU"/>
              </w:rPr>
              <w:tab/>
              <w:t>осуществлять прием, учет и контроль достаточности обеспечения в целях обеспечения завершенности расчетов в платежных системах;</w:t>
            </w:r>
          </w:p>
          <w:p w14:paraId="07524B65" w14:textId="77777777" w:rsidR="005B1211" w:rsidRPr="00DA4C07" w:rsidRDefault="005B1211" w:rsidP="005B1211">
            <w:pPr>
              <w:tabs>
                <w:tab w:val="left" w:pos="576"/>
                <w:tab w:val="left" w:pos="1008"/>
              </w:tabs>
              <w:spacing w:after="120"/>
              <w:ind w:left="1008" w:hanging="413"/>
              <w:jc w:val="both"/>
              <w:rPr>
                <w:rFonts w:cs="Arial"/>
                <w:lang w:val="ru-RU" w:eastAsia="ru-RU"/>
              </w:rPr>
            </w:pPr>
          </w:p>
          <w:p w14:paraId="7B231A1C" w14:textId="77777777" w:rsidR="005B1211" w:rsidRPr="00DA4C07" w:rsidRDefault="005B1211" w:rsidP="005B1211">
            <w:pPr>
              <w:tabs>
                <w:tab w:val="left" w:pos="576"/>
                <w:tab w:val="left" w:pos="1008"/>
              </w:tabs>
              <w:spacing w:after="120"/>
              <w:ind w:left="1008" w:hanging="413"/>
              <w:jc w:val="both"/>
              <w:rPr>
                <w:rFonts w:cs="Arial"/>
                <w:lang w:val="ru-RU" w:eastAsia="ru-RU"/>
              </w:rPr>
            </w:pPr>
            <w:r w:rsidRPr="00DA4C07">
              <w:rPr>
                <w:rFonts w:cs="Arial"/>
                <w:lang w:val="ru-RU" w:eastAsia="ru-RU"/>
              </w:rPr>
              <w:t>2)</w:t>
            </w:r>
            <w:r w:rsidRPr="00DA4C07">
              <w:rPr>
                <w:rFonts w:cs="Arial"/>
                <w:lang w:val="ru-RU" w:eastAsia="ru-RU"/>
              </w:rPr>
              <w:tab/>
              <w:t>открывать клиринговые и торгово-клиринговые счета, предусмотренные законодательством Республики Казахстан и применимыми Правилами;</w:t>
            </w:r>
          </w:p>
          <w:p w14:paraId="0CAD9BC3" w14:textId="77777777" w:rsidR="005B1211" w:rsidRPr="00DA4C07" w:rsidRDefault="005B1211" w:rsidP="005B1211">
            <w:pPr>
              <w:tabs>
                <w:tab w:val="left" w:pos="576"/>
              </w:tabs>
              <w:spacing w:after="120"/>
              <w:ind w:left="1008" w:hanging="1008"/>
              <w:jc w:val="both"/>
              <w:rPr>
                <w:rFonts w:cs="Arial"/>
                <w:lang w:val="ru-RU" w:eastAsia="ru-RU"/>
              </w:rPr>
            </w:pPr>
          </w:p>
          <w:p w14:paraId="7B3D376B" w14:textId="77777777" w:rsidR="005B1211" w:rsidRPr="00DA4C07" w:rsidRDefault="005B1211" w:rsidP="005B1211">
            <w:pPr>
              <w:tabs>
                <w:tab w:val="left" w:pos="576"/>
              </w:tabs>
              <w:spacing w:after="120"/>
              <w:ind w:left="1008" w:hanging="1008"/>
              <w:jc w:val="both"/>
              <w:rPr>
                <w:rFonts w:cs="Arial"/>
                <w:lang w:val="ru-RU" w:eastAsia="ru-RU"/>
              </w:rPr>
            </w:pPr>
            <w:r w:rsidRPr="00DA4C07">
              <w:rPr>
                <w:rFonts w:cs="Arial"/>
                <w:lang w:val="ru-RU" w:eastAsia="ru-RU"/>
              </w:rPr>
              <w:tab/>
              <w:t>3)</w:t>
            </w:r>
            <w:r w:rsidRPr="00DA4C07">
              <w:rPr>
                <w:rFonts w:cs="Arial"/>
                <w:lang w:val="ru-RU" w:eastAsia="ru-RU"/>
              </w:rPr>
              <w:tab/>
              <w:t>уведомлять Клирингового участника о внесенных в Договор изменениях и/или дополнениях (в том числе утверждения Договора в новой редакции) в срок и в порядке, предусмотренные Договором;</w:t>
            </w:r>
          </w:p>
          <w:p w14:paraId="7683EAD2" w14:textId="77777777"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t>4)</w:t>
            </w:r>
            <w:r w:rsidRPr="00DA4C07">
              <w:rPr>
                <w:rFonts w:cs="Arial"/>
                <w:lang w:val="ru-RU" w:eastAsia="ru-RU"/>
              </w:rPr>
              <w:tab/>
              <w:t>исполнять иные обязательства, предусмотренные применимыми Правилами.</w:t>
            </w:r>
          </w:p>
          <w:p w14:paraId="3DD46A4F" w14:textId="77777777" w:rsidR="005B1211" w:rsidRPr="00DA4C07" w:rsidRDefault="005B1211" w:rsidP="005B1211">
            <w:pPr>
              <w:pStyle w:val="aff6"/>
              <w:tabs>
                <w:tab w:val="left" w:pos="576"/>
              </w:tabs>
              <w:spacing w:after="120"/>
              <w:ind w:left="576" w:hanging="576"/>
              <w:contextualSpacing w:val="0"/>
              <w:jc w:val="both"/>
              <w:rPr>
                <w:rFonts w:cs="Arial"/>
                <w:lang w:val="ru-RU" w:eastAsia="ru-RU"/>
              </w:rPr>
            </w:pPr>
          </w:p>
          <w:p w14:paraId="18FF2175" w14:textId="77777777" w:rsidR="005B1211" w:rsidRPr="00DA4C07" w:rsidRDefault="005B1211" w:rsidP="005B1211">
            <w:pPr>
              <w:pStyle w:val="aff6"/>
              <w:tabs>
                <w:tab w:val="left" w:pos="576"/>
              </w:tabs>
              <w:spacing w:after="120"/>
              <w:ind w:left="576" w:hanging="576"/>
              <w:contextualSpacing w:val="0"/>
              <w:jc w:val="both"/>
              <w:rPr>
                <w:rFonts w:cs="Arial"/>
                <w:lang w:val="ru-RU" w:eastAsia="ru-RU"/>
              </w:rPr>
            </w:pPr>
            <w:r w:rsidRPr="00DA4C07">
              <w:rPr>
                <w:rFonts w:cs="Arial"/>
                <w:lang w:val="ru-RU" w:eastAsia="ru-RU"/>
              </w:rPr>
              <w:t>4.2.</w:t>
            </w:r>
            <w:r w:rsidRPr="00DA4C07">
              <w:rPr>
                <w:rFonts w:cs="Arial"/>
                <w:lang w:val="ru-RU" w:eastAsia="ru-RU"/>
              </w:rPr>
              <w:tab/>
              <w:t>Клиринговый участник обязуется:</w:t>
            </w:r>
          </w:p>
          <w:p w14:paraId="0EB3474B" w14:textId="77777777"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t>1)</w:t>
            </w:r>
            <w:r w:rsidRPr="00DA4C07">
              <w:rPr>
                <w:rFonts w:cs="Arial"/>
                <w:lang w:val="ru-RU" w:eastAsia="ru-RU"/>
              </w:rPr>
              <w:tab/>
              <w:t>направлять Клиринговому центру уведомление об открытии Субсчета обеспечения;</w:t>
            </w:r>
          </w:p>
          <w:p w14:paraId="0EC2CE28" w14:textId="372CBA3D"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r>
            <w:r w:rsidR="005E3C0D" w:rsidRPr="006F65A9">
              <w:rPr>
                <w:rFonts w:cs="Arial"/>
                <w:lang w:val="ru-RU" w:eastAsia="ru-RU"/>
              </w:rPr>
              <w:t>2</w:t>
            </w:r>
            <w:r w:rsidRPr="00DA4C07">
              <w:rPr>
                <w:rFonts w:cs="Arial"/>
                <w:lang w:val="ru-RU" w:eastAsia="ru-RU"/>
              </w:rPr>
              <w:t>)</w:t>
            </w:r>
            <w:r w:rsidRPr="00DA4C07">
              <w:rPr>
                <w:rFonts w:cs="Arial"/>
                <w:lang w:val="ru-RU" w:eastAsia="ru-RU"/>
              </w:rPr>
              <w:tab/>
              <w:t xml:space="preserve">обеспечивать зачисление на Субсчет </w:t>
            </w:r>
            <w:r w:rsidRPr="00DA4C07">
              <w:rPr>
                <w:rFonts w:cs="Arial"/>
                <w:lang w:val="ru-RU" w:eastAsia="ru-RU"/>
              </w:rPr>
              <w:lastRenderedPageBreak/>
              <w:t>обеспечения ГЦБ и/или денег в национальной валюте на корреспондентский счет Клирингового центра;</w:t>
            </w:r>
          </w:p>
          <w:p w14:paraId="626B9A10" w14:textId="16F93337"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r>
            <w:r w:rsidR="005E3C0D" w:rsidRPr="006F65A9">
              <w:rPr>
                <w:rFonts w:cs="Arial"/>
                <w:lang w:val="ru-RU" w:eastAsia="ru-RU"/>
              </w:rPr>
              <w:t>3</w:t>
            </w:r>
            <w:r w:rsidRPr="00DA4C07">
              <w:rPr>
                <w:rFonts w:cs="Arial"/>
                <w:lang w:val="ru-RU" w:eastAsia="ru-RU"/>
              </w:rPr>
              <w:t>)</w:t>
            </w:r>
            <w:r w:rsidRPr="00DA4C07">
              <w:rPr>
                <w:rFonts w:cs="Arial"/>
                <w:lang w:val="ru-RU" w:eastAsia="ru-RU"/>
              </w:rPr>
              <w:tab/>
              <w:t>обеспечивать наличие обеспечения в размере, определенном в соответствии с Правилами;</w:t>
            </w:r>
          </w:p>
          <w:p w14:paraId="5502473B" w14:textId="4957B7BA"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r>
            <w:r w:rsidR="005E3C0D" w:rsidRPr="006F65A9">
              <w:rPr>
                <w:rFonts w:cs="Arial"/>
                <w:lang w:val="ru-RU" w:eastAsia="ru-RU"/>
              </w:rPr>
              <w:t>4</w:t>
            </w:r>
            <w:r w:rsidRPr="00DA4C07">
              <w:rPr>
                <w:rFonts w:cs="Arial"/>
                <w:lang w:val="ru-RU" w:eastAsia="ru-RU"/>
              </w:rPr>
              <w:t>)</w:t>
            </w:r>
            <w:r w:rsidRPr="00DA4C07">
              <w:rPr>
                <w:rFonts w:cs="Arial"/>
                <w:lang w:val="ru-RU" w:eastAsia="ru-RU"/>
              </w:rPr>
              <w:tab/>
              <w:t>в сроки, предусмотренные Правилами, предоставлять дополнительный объем обеспечения в случае недостаточности обеспечения до необходимого размера на основании уведомления Клирингового центра;</w:t>
            </w:r>
          </w:p>
          <w:p w14:paraId="53738018" w14:textId="0C050DC4" w:rsidR="005B1211" w:rsidRPr="00DA4C07" w:rsidRDefault="005E3C0D" w:rsidP="005B1211">
            <w:pPr>
              <w:tabs>
                <w:tab w:val="left" w:pos="576"/>
              </w:tabs>
              <w:spacing w:after="120"/>
              <w:ind w:left="1008" w:hanging="437"/>
              <w:jc w:val="both"/>
              <w:rPr>
                <w:rFonts w:cs="Arial"/>
                <w:lang w:val="ru-RU" w:eastAsia="ru-RU"/>
              </w:rPr>
            </w:pPr>
            <w:r w:rsidRPr="006F65A9">
              <w:rPr>
                <w:rFonts w:cs="Arial"/>
                <w:lang w:val="ru-RU" w:eastAsia="ru-RU"/>
              </w:rPr>
              <w:t>5</w:t>
            </w:r>
            <w:r w:rsidR="005B1211" w:rsidRPr="00DA4C07">
              <w:rPr>
                <w:rFonts w:cs="Arial"/>
                <w:lang w:val="ru-RU" w:eastAsia="ru-RU"/>
              </w:rPr>
              <w:t>)</w:t>
            </w:r>
            <w:r w:rsidR="005B1211" w:rsidRPr="00DA4C07">
              <w:rPr>
                <w:rFonts w:cs="Arial"/>
                <w:lang w:val="ru-RU" w:eastAsia="ru-RU"/>
              </w:rPr>
              <w:tab/>
              <w:t>по запросу Клирингового центра в установленный им срок предоставлять дополнительные документы и информацию, необходимые для реализации Правил;</w:t>
            </w:r>
          </w:p>
          <w:p w14:paraId="1105F482" w14:textId="19157C92" w:rsidR="005B1211" w:rsidRPr="00DA4C07" w:rsidRDefault="005E3C0D" w:rsidP="005B1211">
            <w:pPr>
              <w:tabs>
                <w:tab w:val="left" w:pos="576"/>
              </w:tabs>
              <w:spacing w:after="120"/>
              <w:ind w:left="1008" w:hanging="437"/>
              <w:jc w:val="both"/>
              <w:rPr>
                <w:rFonts w:cs="Arial"/>
                <w:lang w:val="ru-RU" w:eastAsia="ru-RU"/>
              </w:rPr>
            </w:pPr>
            <w:r w:rsidRPr="006F65A9">
              <w:rPr>
                <w:rFonts w:cs="Arial"/>
                <w:lang w:val="ru-RU" w:eastAsia="ru-RU"/>
              </w:rPr>
              <w:t>6</w:t>
            </w:r>
            <w:r w:rsidR="005B1211" w:rsidRPr="00DA4C07">
              <w:rPr>
                <w:rFonts w:cs="Arial"/>
                <w:lang w:val="ru-RU" w:eastAsia="ru-RU"/>
              </w:rPr>
              <w:t>)</w:t>
            </w:r>
            <w:r w:rsidR="005B1211" w:rsidRPr="00DA4C07">
              <w:rPr>
                <w:rFonts w:cs="Arial"/>
                <w:lang w:val="ru-RU" w:eastAsia="ru-RU"/>
              </w:rPr>
              <w:tab/>
              <w:t>обеспечить уплату клиринговых сборов и иных платежей в пользу Клирингового центра, в порядке и размере, предусмотренных внутренними документами Клирингового центра, включая Положение о клиринговых сборах и неустойках;</w:t>
            </w:r>
          </w:p>
          <w:p w14:paraId="2C81E643" w14:textId="2CFB63A4"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r>
            <w:r w:rsidR="005E3C0D" w:rsidRPr="006F65A9">
              <w:rPr>
                <w:rFonts w:cs="Arial"/>
                <w:lang w:val="ru-RU" w:eastAsia="ru-RU"/>
              </w:rPr>
              <w:t>7</w:t>
            </w:r>
            <w:r w:rsidRPr="00DA4C07">
              <w:rPr>
                <w:rFonts w:cs="Arial"/>
                <w:lang w:val="ru-RU" w:eastAsia="ru-RU"/>
              </w:rPr>
              <w:t>)</w:t>
            </w:r>
            <w:r w:rsidRPr="00DA4C07">
              <w:rPr>
                <w:rFonts w:cs="Arial"/>
                <w:lang w:val="ru-RU" w:eastAsia="ru-RU"/>
              </w:rPr>
              <w:tab/>
              <w:t>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указанных лиц, вытекающих из существа Договора, в случае предъявления ими претензий и/или требований к Клиринговому центру оказывать содействие Клиринговому центру по урегулированию таких требований, предоставлять информацию по существу претензии, предложения по их урегулированию,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0E6B5350" w14:textId="3EE9ED4E" w:rsidR="005B1211" w:rsidRPr="00DA4C07" w:rsidRDefault="005B1211" w:rsidP="005B1211">
            <w:pPr>
              <w:tabs>
                <w:tab w:val="left" w:pos="576"/>
                <w:tab w:val="left" w:pos="1008"/>
              </w:tabs>
              <w:spacing w:after="120"/>
              <w:ind w:left="1008" w:hanging="1008"/>
              <w:jc w:val="both"/>
              <w:rPr>
                <w:rFonts w:cs="Arial"/>
                <w:lang w:val="ru-RU" w:eastAsia="ru-RU"/>
              </w:rPr>
            </w:pPr>
            <w:r w:rsidRPr="00DA4C07">
              <w:rPr>
                <w:rFonts w:cs="Arial"/>
                <w:lang w:val="ru-RU" w:eastAsia="ru-RU"/>
              </w:rPr>
              <w:tab/>
            </w:r>
            <w:r w:rsidR="005E3C0D" w:rsidRPr="006F65A9">
              <w:rPr>
                <w:rFonts w:cs="Arial"/>
                <w:lang w:val="ru-RU" w:eastAsia="ru-RU"/>
              </w:rPr>
              <w:t>8</w:t>
            </w:r>
            <w:r w:rsidRPr="00DA4C07">
              <w:rPr>
                <w:rFonts w:cs="Arial"/>
                <w:lang w:val="ru-RU" w:eastAsia="ru-RU"/>
              </w:rPr>
              <w:t>)</w:t>
            </w:r>
            <w:r w:rsidRPr="00DA4C07">
              <w:rPr>
                <w:rFonts w:cs="Arial"/>
                <w:lang w:val="ru-RU" w:eastAsia="ru-RU"/>
              </w:rPr>
              <w:tab/>
              <w:t>соблюдать требования и иные обязательства, предусмотренные применимыми Правилами;</w:t>
            </w:r>
          </w:p>
          <w:p w14:paraId="1DDF3748" w14:textId="4667D5AA" w:rsidR="005B1211" w:rsidRPr="00DA4C07" w:rsidRDefault="005B1211" w:rsidP="00A9652D">
            <w:pPr>
              <w:pStyle w:val="aff6"/>
              <w:tabs>
                <w:tab w:val="left" w:pos="576"/>
              </w:tabs>
              <w:spacing w:after="120"/>
              <w:ind w:left="576" w:hanging="576"/>
              <w:contextualSpacing w:val="0"/>
              <w:jc w:val="both"/>
              <w:rPr>
                <w:rFonts w:cs="Arial"/>
                <w:b/>
                <w:caps/>
                <w:lang w:val="ru-RU" w:eastAsia="ru-RU"/>
              </w:rPr>
            </w:pPr>
            <w:r w:rsidRPr="00DA4C07">
              <w:rPr>
                <w:rFonts w:cs="Arial"/>
                <w:lang w:val="ru-RU"/>
              </w:rPr>
              <w:t>4.3.</w:t>
            </w:r>
            <w:r w:rsidRPr="00DA4C07">
              <w:rPr>
                <w:rFonts w:cs="Arial"/>
                <w:lang w:val="ru-RU"/>
              </w:rPr>
              <w:tab/>
              <w:t xml:space="preserve">Клиринговый участник подтверждает и выражает согласие с тем, что Клиринговый центр вправе без получения </w:t>
            </w:r>
            <w:r w:rsidRPr="00DA4C07">
              <w:rPr>
                <w:rFonts w:cs="Arial"/>
                <w:lang w:val="ru-RU"/>
              </w:rPr>
              <w:lastRenderedPageBreak/>
              <w:t>дополнительного согласия использовать обеспечение в порядке, предусмотренном Правилами</w:t>
            </w:r>
            <w:r w:rsidRPr="00DA4C07">
              <w:rPr>
                <w:rFonts w:cs="Arial"/>
                <w:lang w:val="ru-RU" w:eastAsia="ru-RU"/>
              </w:rPr>
              <w:t xml:space="preserve"> и иными внутренними документами Клирингового центра</w:t>
            </w:r>
            <w:r w:rsidRPr="00DA4C07">
              <w:rPr>
                <w:rFonts w:cs="Arial"/>
                <w:lang w:val="ru-RU"/>
              </w:rPr>
              <w:t>, на основании уведомления НБРК о неисполнении Клиринговым участником обязательств по возврату средств, используемых НБРК для расчетов в МСПД за такого участника.</w:t>
            </w:r>
            <w:r w:rsidRPr="00DA4C07">
              <w:rPr>
                <w:rFonts w:cs="Arial"/>
                <w:lang w:val="ru-RU" w:eastAsia="ru-RU"/>
              </w:rPr>
              <w:t xml:space="preserve"> </w:t>
            </w:r>
          </w:p>
        </w:tc>
      </w:tr>
      <w:tr w:rsidR="00A9652D" w:rsidRPr="0040122E" w14:paraId="4E7D655A" w14:textId="175898EE" w:rsidTr="00A42B0D">
        <w:tc>
          <w:tcPr>
            <w:tcW w:w="4816" w:type="dxa"/>
          </w:tcPr>
          <w:p w14:paraId="371C42C7" w14:textId="143F9C42" w:rsidR="00A9652D" w:rsidRPr="00B57E35" w:rsidRDefault="00A9652D" w:rsidP="00A9652D">
            <w:pPr>
              <w:tabs>
                <w:tab w:val="left" w:pos="576"/>
                <w:tab w:val="left" w:pos="1008"/>
              </w:tabs>
              <w:spacing w:after="120"/>
              <w:jc w:val="both"/>
              <w:rPr>
                <w:rFonts w:cs="Arial"/>
                <w:lang w:val="en-US" w:eastAsia="ru-RU"/>
              </w:rPr>
            </w:pPr>
            <w:r w:rsidRPr="00B57E35">
              <w:rPr>
                <w:rFonts w:cs="Arial"/>
                <w:lang w:val="en-US" w:eastAsia="ru-RU"/>
              </w:rPr>
              <w:lastRenderedPageBreak/>
              <w:t xml:space="preserve">4.4. </w:t>
            </w:r>
            <w:r w:rsidRPr="00B57E35">
              <w:rPr>
                <w:rFonts w:cs="Arial"/>
                <w:lang w:val="en-US" w:eastAsia="ru-RU"/>
              </w:rPr>
              <w:tab/>
              <w:t>The Clearing Centre has the right to:</w:t>
            </w:r>
          </w:p>
          <w:p w14:paraId="523A9319" w14:textId="61151669" w:rsidR="00A9652D" w:rsidRPr="00B57E35" w:rsidRDefault="00A9652D" w:rsidP="00A9652D">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1) </w:t>
            </w:r>
            <w:r>
              <w:rPr>
                <w:rFonts w:cs="Arial"/>
                <w:lang w:val="en-US" w:eastAsia="ru-RU"/>
              </w:rPr>
              <w:tab/>
            </w:r>
            <w:r w:rsidRPr="00B57E35">
              <w:rPr>
                <w:rFonts w:cs="Arial"/>
                <w:lang w:val="en-US" w:eastAsia="ru-RU"/>
              </w:rPr>
              <w:t xml:space="preserve">collect, process and store information and data arising within the framework of the acceptance, accounting and control of the </w:t>
            </w:r>
            <w:r>
              <w:rPr>
                <w:rFonts w:cs="Arial"/>
                <w:lang w:val="en-US" w:eastAsia="ru-RU"/>
              </w:rPr>
              <w:t>collateral adequacy</w:t>
            </w:r>
            <w:r w:rsidRPr="00B57E35">
              <w:rPr>
                <w:rFonts w:cs="Arial"/>
                <w:lang w:val="en-US" w:eastAsia="ru-RU"/>
              </w:rPr>
              <w:t xml:space="preserve"> in the </w:t>
            </w:r>
            <w:r>
              <w:rPr>
                <w:rFonts w:cs="Arial"/>
                <w:lang w:val="en-US" w:eastAsia="ru-RU"/>
              </w:rPr>
              <w:t>collateral</w:t>
            </w:r>
            <w:r w:rsidRPr="00B57E35">
              <w:rPr>
                <w:rFonts w:cs="Arial"/>
                <w:lang w:val="en-US" w:eastAsia="ru-RU"/>
              </w:rPr>
              <w:t xml:space="preserve"> system;</w:t>
            </w:r>
          </w:p>
          <w:p w14:paraId="2C2A18E0" w14:textId="0109A260" w:rsidR="00A9652D" w:rsidRPr="00B57E35" w:rsidRDefault="00A9652D" w:rsidP="00A9652D">
            <w:pPr>
              <w:tabs>
                <w:tab w:val="left" w:pos="576"/>
                <w:tab w:val="left" w:pos="1008"/>
              </w:tabs>
              <w:spacing w:after="120"/>
              <w:ind w:left="1008" w:hanging="413"/>
              <w:jc w:val="both"/>
              <w:rPr>
                <w:rFonts w:cs="Arial"/>
                <w:lang w:val="en-US" w:eastAsia="ru-RU"/>
              </w:rPr>
            </w:pPr>
            <w:r w:rsidRPr="00B57E35">
              <w:rPr>
                <w:rFonts w:cs="Arial"/>
                <w:lang w:val="en-US" w:eastAsia="ru-RU"/>
              </w:rPr>
              <w:t xml:space="preserve">2) </w:t>
            </w:r>
            <w:r w:rsidRPr="00B57E35">
              <w:rPr>
                <w:rFonts w:cs="Arial"/>
                <w:lang w:val="en-US" w:eastAsia="ru-RU"/>
              </w:rPr>
              <w:tab/>
              <w:t xml:space="preserve">request from the </w:t>
            </w:r>
            <w:r>
              <w:rPr>
                <w:rFonts w:cs="Arial"/>
                <w:lang w:val="en-US" w:eastAsia="ru-RU"/>
              </w:rPr>
              <w:t>clearing participant</w:t>
            </w:r>
            <w:r w:rsidRPr="00B57E35">
              <w:rPr>
                <w:rFonts w:cs="Arial"/>
                <w:lang w:val="en-US" w:eastAsia="ru-RU"/>
              </w:rPr>
              <w:t xml:space="preserve"> additional documents and information necessary for the implementation of the Rules;</w:t>
            </w:r>
            <w:r>
              <w:rPr>
                <w:rFonts w:cs="Arial"/>
                <w:lang w:val="en-US" w:eastAsia="ru-RU"/>
              </w:rPr>
              <w:br/>
            </w:r>
          </w:p>
          <w:p w14:paraId="66090757" w14:textId="08368DCE" w:rsidR="00A9652D" w:rsidRPr="00B57E35" w:rsidRDefault="00A9652D" w:rsidP="00A9652D">
            <w:pPr>
              <w:tabs>
                <w:tab w:val="left" w:pos="576"/>
                <w:tab w:val="left" w:pos="1008"/>
              </w:tabs>
              <w:spacing w:after="120"/>
              <w:ind w:left="1008" w:hanging="413"/>
              <w:jc w:val="both"/>
              <w:rPr>
                <w:rFonts w:cs="Arial"/>
                <w:lang w:val="en-US" w:eastAsia="ru-RU"/>
              </w:rPr>
            </w:pPr>
            <w:r w:rsidRPr="00B57E35">
              <w:rPr>
                <w:rFonts w:cs="Arial"/>
                <w:lang w:val="en-US" w:eastAsia="ru-RU"/>
              </w:rPr>
              <w:t xml:space="preserve">3) </w:t>
            </w:r>
            <w:r w:rsidRPr="00B57E35">
              <w:rPr>
                <w:rFonts w:cs="Arial"/>
                <w:lang w:val="en-US" w:eastAsia="ru-RU"/>
              </w:rPr>
              <w:tab/>
              <w:t xml:space="preserve">based on the notification of the NBRK about the failure of the </w:t>
            </w:r>
            <w:r>
              <w:rPr>
                <w:rFonts w:cs="Arial"/>
                <w:lang w:val="en-US" w:eastAsia="ru-RU"/>
              </w:rPr>
              <w:t>clearing participant</w:t>
            </w:r>
            <w:r w:rsidRPr="00B57E35">
              <w:rPr>
                <w:rFonts w:cs="Arial"/>
                <w:lang w:val="en-US" w:eastAsia="ru-RU"/>
              </w:rPr>
              <w:t xml:space="preserve"> to fulfill its obligations to reimburse it for funds in the event that the NBRK completes settlements for such participant in the IMTS, use the collateral </w:t>
            </w:r>
            <w:bookmarkStart w:id="2" w:name="_Hlk230974966"/>
            <w:r w:rsidRPr="00B57E35">
              <w:rPr>
                <w:rFonts w:cs="Arial"/>
                <w:lang w:val="en-US" w:eastAsia="ru-RU"/>
              </w:rPr>
              <w:t xml:space="preserve">without obtaining additional consent from the </w:t>
            </w:r>
            <w:r>
              <w:rPr>
                <w:rFonts w:cs="Arial"/>
                <w:lang w:val="en-US" w:eastAsia="ru-RU"/>
              </w:rPr>
              <w:t>clearing participant</w:t>
            </w:r>
            <w:bookmarkEnd w:id="2"/>
            <w:r>
              <w:rPr>
                <w:rFonts w:cs="Arial"/>
                <w:lang w:val="en-US" w:eastAsia="ru-RU"/>
              </w:rPr>
              <w:t>,</w:t>
            </w:r>
            <w:r w:rsidRPr="00B57E35">
              <w:rPr>
                <w:rFonts w:cs="Arial"/>
                <w:lang w:val="en-US" w:eastAsia="ru-RU"/>
              </w:rPr>
              <w:t xml:space="preserve"> in the manner prescribed by the Rules and other internal documents of the Clearing Centre;</w:t>
            </w:r>
            <w:r>
              <w:rPr>
                <w:rFonts w:cs="Arial"/>
                <w:lang w:val="en-US" w:eastAsia="ru-RU"/>
              </w:rPr>
              <w:br/>
            </w:r>
          </w:p>
          <w:p w14:paraId="036B76C4" w14:textId="4F8BCBFA"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4) </w:t>
            </w:r>
            <w:r>
              <w:rPr>
                <w:rFonts w:cs="Arial"/>
                <w:lang w:val="en-US" w:eastAsia="ru-RU"/>
              </w:rPr>
              <w:tab/>
            </w:r>
            <w:r w:rsidRPr="00B57E35">
              <w:rPr>
                <w:rFonts w:cs="Arial"/>
                <w:lang w:val="en-US" w:eastAsia="ru-RU"/>
              </w:rPr>
              <w:t>unilaterally make changes and/or additions to the Rules, the Agreement (including by approving them in a new version) and other internal documents of the Clearing Centre, informing about this in the manner established by the Agreement;</w:t>
            </w:r>
            <w:r>
              <w:rPr>
                <w:rFonts w:cs="Arial"/>
                <w:lang w:val="en-US" w:eastAsia="ru-RU"/>
              </w:rPr>
              <w:br/>
            </w:r>
          </w:p>
          <w:p w14:paraId="4CB7EEBB" w14:textId="7645021A"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5) </w:t>
            </w:r>
            <w:r>
              <w:rPr>
                <w:rFonts w:cs="Arial"/>
                <w:lang w:val="en-US" w:eastAsia="ru-RU"/>
              </w:rPr>
              <w:tab/>
            </w:r>
            <w:r w:rsidRPr="00B57E35">
              <w:rPr>
                <w:rFonts w:cs="Arial"/>
                <w:lang w:val="en-US" w:eastAsia="ru-RU"/>
              </w:rPr>
              <w:t xml:space="preserve">determine the obligations of the </w:t>
            </w:r>
            <w:r>
              <w:rPr>
                <w:rFonts w:cs="Arial"/>
                <w:lang w:val="en-US" w:eastAsia="ru-RU"/>
              </w:rPr>
              <w:t>clearing participant</w:t>
            </w:r>
            <w:r w:rsidRPr="00B57E35">
              <w:rPr>
                <w:rFonts w:cs="Arial"/>
                <w:lang w:val="en-US" w:eastAsia="ru-RU"/>
              </w:rPr>
              <w:t xml:space="preserve">, including the payment of clearing fees and other payments in favor of the Clearing Centre, in the manner and amount stipulated by the internal documents of the Clearing Centre, including the </w:t>
            </w:r>
            <w:r>
              <w:rPr>
                <w:rFonts w:cs="Arial"/>
                <w:lang w:val="en-US" w:eastAsia="ru-RU"/>
              </w:rPr>
              <w:t>Regulations on clearing fees and penalties</w:t>
            </w:r>
            <w:r w:rsidRPr="00B57E35">
              <w:rPr>
                <w:rFonts w:cs="Arial"/>
                <w:lang w:val="en-US" w:eastAsia="ru-RU"/>
              </w:rPr>
              <w:t>;</w:t>
            </w:r>
            <w:r>
              <w:rPr>
                <w:rFonts w:cs="Arial"/>
                <w:lang w:val="en-US" w:eastAsia="ru-RU"/>
              </w:rPr>
              <w:br/>
            </w:r>
          </w:p>
          <w:p w14:paraId="474E583F" w14:textId="0D8B39CF"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6) </w:t>
            </w:r>
            <w:r>
              <w:rPr>
                <w:rFonts w:cs="Arial"/>
                <w:lang w:val="en-US" w:eastAsia="ru-RU"/>
              </w:rPr>
              <w:tab/>
            </w:r>
            <w:r w:rsidRPr="00B57E35">
              <w:rPr>
                <w:rFonts w:cs="Arial"/>
                <w:lang w:val="en-US" w:eastAsia="ru-RU"/>
              </w:rPr>
              <w:t>interact with other organizations and institutions in order to properly fulfill its obligations stipulated by the Agreement;</w:t>
            </w:r>
            <w:r>
              <w:rPr>
                <w:rFonts w:cs="Arial"/>
                <w:lang w:val="en-US" w:eastAsia="ru-RU"/>
              </w:rPr>
              <w:br/>
            </w:r>
            <w:r>
              <w:rPr>
                <w:rFonts w:cs="Arial"/>
                <w:lang w:val="en-US" w:eastAsia="ru-RU"/>
              </w:rPr>
              <w:br/>
            </w:r>
          </w:p>
          <w:p w14:paraId="239C3A56" w14:textId="31357039"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7) </w:t>
            </w:r>
            <w:r>
              <w:rPr>
                <w:rFonts w:cs="Arial"/>
                <w:lang w:val="en-US" w:eastAsia="ru-RU"/>
              </w:rPr>
              <w:tab/>
            </w:r>
            <w:r w:rsidRPr="00B57E35">
              <w:rPr>
                <w:rFonts w:cs="Arial"/>
                <w:lang w:val="en-US" w:eastAsia="ru-RU"/>
              </w:rPr>
              <w:t xml:space="preserve">require the </w:t>
            </w:r>
            <w:r>
              <w:rPr>
                <w:rFonts w:cs="Arial"/>
                <w:lang w:val="en-US" w:eastAsia="ru-RU"/>
              </w:rPr>
              <w:t>clearing participant</w:t>
            </w:r>
            <w:r w:rsidRPr="00B57E35">
              <w:rPr>
                <w:rFonts w:cs="Arial"/>
                <w:lang w:val="en-US" w:eastAsia="ru-RU"/>
              </w:rPr>
              <w:t xml:space="preserve"> to fulfill </w:t>
            </w:r>
            <w:r w:rsidRPr="00B57E35">
              <w:rPr>
                <w:rFonts w:cs="Arial"/>
                <w:lang w:val="en-US" w:eastAsia="ru-RU"/>
              </w:rPr>
              <w:lastRenderedPageBreak/>
              <w:t>the terms of the Agreement;</w:t>
            </w:r>
          </w:p>
          <w:p w14:paraId="3B76B9BA" w14:textId="7BA12EDF"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8) </w:t>
            </w:r>
            <w:r>
              <w:rPr>
                <w:rFonts w:cs="Arial"/>
                <w:lang w:val="en-US" w:eastAsia="ru-RU"/>
              </w:rPr>
              <w:tab/>
            </w:r>
            <w:r w:rsidRPr="00B57E35">
              <w:rPr>
                <w:rFonts w:cs="Arial"/>
                <w:lang w:val="en-US" w:eastAsia="ru-RU"/>
              </w:rPr>
              <w:t xml:space="preserve">refuse to execute the Agreement unilaterally and extrajudicially if the </w:t>
            </w:r>
            <w:r>
              <w:rPr>
                <w:rFonts w:cs="Arial"/>
                <w:lang w:val="en-US" w:eastAsia="ru-RU"/>
              </w:rPr>
              <w:t>clearing participant</w:t>
            </w:r>
            <w:r w:rsidRPr="00B57E35">
              <w:rPr>
                <w:rFonts w:cs="Arial"/>
                <w:lang w:val="en-US" w:eastAsia="ru-RU"/>
              </w:rPr>
              <w:t xml:space="preserve"> fails to fulfill the obligations stipulated by the applicable Rules;</w:t>
            </w:r>
            <w:r>
              <w:rPr>
                <w:rFonts w:cs="Arial"/>
                <w:lang w:val="en-US" w:eastAsia="ru-RU"/>
              </w:rPr>
              <w:br/>
            </w:r>
          </w:p>
          <w:p w14:paraId="54BFEF28" w14:textId="3E03E622"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9) </w:t>
            </w:r>
            <w:r>
              <w:rPr>
                <w:rFonts w:cs="Arial"/>
                <w:lang w:val="en-US" w:eastAsia="ru-RU"/>
              </w:rPr>
              <w:tab/>
            </w:r>
            <w:r w:rsidRPr="00B57E35">
              <w:rPr>
                <w:rFonts w:cs="Arial"/>
                <w:lang w:val="en-US" w:eastAsia="ru-RU"/>
              </w:rPr>
              <w:t xml:space="preserve">unilaterally change the rates for the acceptance, accounting and control of </w:t>
            </w:r>
            <w:r>
              <w:rPr>
                <w:rFonts w:cs="Arial"/>
                <w:lang w:val="en-US" w:eastAsia="ru-RU"/>
              </w:rPr>
              <w:t>collateral</w:t>
            </w:r>
            <w:r w:rsidRPr="00B57E35">
              <w:rPr>
                <w:rFonts w:cs="Arial"/>
                <w:lang w:val="en-US" w:eastAsia="ru-RU"/>
              </w:rPr>
              <w:t xml:space="preserve"> in the </w:t>
            </w:r>
            <w:r>
              <w:rPr>
                <w:rFonts w:cs="Arial"/>
                <w:lang w:val="en-US" w:eastAsia="ru-RU"/>
              </w:rPr>
              <w:t>collateral system</w:t>
            </w:r>
            <w:r w:rsidRPr="00B57E35">
              <w:rPr>
                <w:rFonts w:cs="Arial"/>
                <w:lang w:val="en-US" w:eastAsia="ru-RU"/>
              </w:rPr>
              <w:t xml:space="preserve"> in the event of a change in procedures and/or conditions;</w:t>
            </w:r>
          </w:p>
          <w:p w14:paraId="6246C285" w14:textId="77777777" w:rsidR="00A9652D" w:rsidRPr="00B57E35" w:rsidRDefault="00A9652D" w:rsidP="00A9652D">
            <w:pPr>
              <w:tabs>
                <w:tab w:val="left" w:pos="576"/>
                <w:tab w:val="left" w:pos="1008"/>
              </w:tabs>
              <w:spacing w:after="120"/>
              <w:ind w:left="1008" w:hanging="552"/>
              <w:jc w:val="both"/>
              <w:rPr>
                <w:rFonts w:cs="Arial"/>
                <w:lang w:val="en-US" w:eastAsia="ru-RU"/>
              </w:rPr>
            </w:pPr>
          </w:p>
          <w:p w14:paraId="4FA16539" w14:textId="743EFAF9"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10) </w:t>
            </w:r>
            <w:r>
              <w:rPr>
                <w:rFonts w:cs="Arial"/>
                <w:lang w:val="en-US" w:eastAsia="ru-RU"/>
              </w:rPr>
              <w:tab/>
            </w:r>
            <w:r w:rsidRPr="00B57E35">
              <w:rPr>
                <w:rFonts w:cs="Arial"/>
                <w:lang w:val="en-US" w:eastAsia="ru-RU"/>
              </w:rPr>
              <w:t xml:space="preserve">unilaterally and extrajudicially terminate the Agreement in the event of the application of international sanctions (prohibitions and/or restrictions) to the </w:t>
            </w:r>
            <w:r>
              <w:rPr>
                <w:rFonts w:cs="Arial"/>
                <w:lang w:val="en-US" w:eastAsia="ru-RU"/>
              </w:rPr>
              <w:t>clearing participant</w:t>
            </w:r>
            <w:r w:rsidRPr="00B57E35">
              <w:rPr>
                <w:rFonts w:cs="Arial"/>
                <w:lang w:val="en-US" w:eastAsia="ru-RU"/>
              </w:rPr>
              <w:t xml:space="preserve">, the client of the </w:t>
            </w:r>
            <w:r>
              <w:rPr>
                <w:rFonts w:cs="Arial"/>
                <w:lang w:val="en-US" w:eastAsia="ru-RU"/>
              </w:rPr>
              <w:t>clearing participant</w:t>
            </w:r>
            <w:r w:rsidRPr="00B57E35">
              <w:rPr>
                <w:rFonts w:cs="Arial"/>
                <w:lang w:val="en-US" w:eastAsia="ru-RU"/>
              </w:rPr>
              <w:t>, its</w:t>
            </w:r>
            <w:r>
              <w:rPr>
                <w:rFonts w:cs="Arial"/>
                <w:lang w:val="en-US" w:eastAsia="ru-RU"/>
              </w:rPr>
              <w:t xml:space="preserve"> </w:t>
            </w:r>
            <w:r w:rsidRPr="00B57E35">
              <w:rPr>
                <w:rFonts w:cs="Arial"/>
                <w:lang w:val="en-US" w:eastAsia="ru-RU"/>
              </w:rPr>
              <w:t xml:space="preserve">participants/shareholders and beneficial owners, as well as other measures that limit or prohibit the </w:t>
            </w:r>
            <w:r>
              <w:rPr>
                <w:rFonts w:cs="Arial"/>
                <w:lang w:val="en-US" w:eastAsia="ru-RU"/>
              </w:rPr>
              <w:t>clearing participant</w:t>
            </w:r>
            <w:r w:rsidRPr="00B57E35">
              <w:rPr>
                <w:rFonts w:cs="Arial"/>
                <w:lang w:val="en-US" w:eastAsia="ru-RU"/>
              </w:rPr>
              <w:t xml:space="preserve"> from concluding/executing transactions with the Clearing Centre or that may entail any risks for the Clearing Centre;</w:t>
            </w:r>
          </w:p>
          <w:p w14:paraId="7DB50DAD" w14:textId="40B202EB" w:rsidR="00A9652D" w:rsidRPr="00B57E35" w:rsidRDefault="004C1DB8" w:rsidP="00A9652D">
            <w:pPr>
              <w:tabs>
                <w:tab w:val="left" w:pos="576"/>
                <w:tab w:val="left" w:pos="1008"/>
              </w:tabs>
              <w:spacing w:after="120"/>
              <w:ind w:left="1008" w:hanging="552"/>
              <w:jc w:val="both"/>
              <w:rPr>
                <w:rFonts w:cs="Arial"/>
                <w:lang w:val="en-US" w:eastAsia="ru-RU"/>
              </w:rPr>
            </w:pPr>
            <w:r>
              <w:rPr>
                <w:rFonts w:cs="Arial"/>
                <w:lang w:val="en-US" w:eastAsia="ru-RU"/>
              </w:rPr>
              <w:br/>
            </w:r>
            <w:r>
              <w:rPr>
                <w:rFonts w:cs="Arial"/>
                <w:lang w:val="en-US" w:eastAsia="ru-RU"/>
              </w:rPr>
              <w:br/>
            </w:r>
            <w:r>
              <w:rPr>
                <w:rFonts w:cs="Arial"/>
                <w:lang w:val="en-US" w:eastAsia="ru-RU"/>
              </w:rPr>
              <w:br/>
            </w:r>
          </w:p>
          <w:p w14:paraId="25DA9B1D" w14:textId="0826D3FB" w:rsidR="00A9652D" w:rsidRPr="00B57E35" w:rsidRDefault="00A9652D" w:rsidP="00A9652D">
            <w:pPr>
              <w:tabs>
                <w:tab w:val="left" w:pos="576"/>
                <w:tab w:val="left" w:pos="1008"/>
              </w:tabs>
              <w:spacing w:after="120"/>
              <w:ind w:left="1008" w:hanging="552"/>
              <w:jc w:val="both"/>
              <w:rPr>
                <w:rFonts w:cs="Arial"/>
                <w:lang w:val="en-US" w:eastAsia="ru-RU"/>
              </w:rPr>
            </w:pPr>
            <w:r w:rsidRPr="00B57E35">
              <w:rPr>
                <w:rFonts w:cs="Arial"/>
                <w:lang w:val="en-US" w:eastAsia="ru-RU"/>
              </w:rPr>
              <w:tab/>
              <w:t xml:space="preserve">11) </w:t>
            </w:r>
            <w:r w:rsidR="004C1DB8">
              <w:rPr>
                <w:rFonts w:cs="Arial"/>
                <w:lang w:val="en-US" w:eastAsia="ru-RU"/>
              </w:rPr>
              <w:tab/>
            </w:r>
            <w:r w:rsidRPr="00B57E35">
              <w:rPr>
                <w:rFonts w:cs="Arial"/>
                <w:lang w:val="en-US" w:eastAsia="ru-RU"/>
              </w:rPr>
              <w:t>exercise other rights provided for by the Agreement and applicable Rules.</w:t>
            </w:r>
          </w:p>
        </w:tc>
        <w:tc>
          <w:tcPr>
            <w:tcW w:w="4817" w:type="dxa"/>
          </w:tcPr>
          <w:p w14:paraId="0C12C4C7" w14:textId="77777777" w:rsidR="00A9652D" w:rsidRPr="00DA4C07" w:rsidRDefault="00A9652D" w:rsidP="00A9652D">
            <w:pPr>
              <w:tabs>
                <w:tab w:val="left" w:pos="576"/>
                <w:tab w:val="left" w:pos="1008"/>
              </w:tabs>
              <w:spacing w:after="120"/>
              <w:jc w:val="both"/>
              <w:rPr>
                <w:rFonts w:cs="Arial"/>
                <w:lang w:val="ru-RU" w:eastAsia="ru-RU"/>
              </w:rPr>
            </w:pPr>
            <w:r w:rsidRPr="00DA4C07">
              <w:rPr>
                <w:rFonts w:cs="Arial"/>
                <w:lang w:val="ru-RU" w:eastAsia="ru-RU"/>
              </w:rPr>
              <w:lastRenderedPageBreak/>
              <w:t>4.4.</w:t>
            </w:r>
            <w:r w:rsidRPr="00DA4C07">
              <w:rPr>
                <w:rFonts w:cs="Arial"/>
                <w:lang w:val="ru-RU" w:eastAsia="ru-RU"/>
              </w:rPr>
              <w:tab/>
              <w:t>Клиринговый центр вправе:</w:t>
            </w:r>
          </w:p>
          <w:p w14:paraId="4713AE14" w14:textId="77777777" w:rsidR="00A9652D" w:rsidRPr="00DA4C07" w:rsidRDefault="00A9652D" w:rsidP="00A9652D">
            <w:pPr>
              <w:tabs>
                <w:tab w:val="left" w:pos="576"/>
                <w:tab w:val="left" w:pos="1008"/>
              </w:tabs>
              <w:spacing w:after="120"/>
              <w:ind w:left="1008" w:hanging="1008"/>
              <w:jc w:val="both"/>
              <w:rPr>
                <w:rFonts w:cs="Arial"/>
                <w:lang w:val="ru-RU" w:eastAsia="ru-RU"/>
              </w:rPr>
            </w:pPr>
            <w:r w:rsidRPr="00DA4C07">
              <w:rPr>
                <w:rFonts w:cs="Arial"/>
                <w:lang w:val="ru-RU" w:eastAsia="ru-RU"/>
              </w:rPr>
              <w:tab/>
              <w:t>1)</w:t>
            </w:r>
            <w:r w:rsidRPr="00DA4C07">
              <w:rPr>
                <w:rFonts w:cs="Arial"/>
                <w:lang w:val="ru-RU" w:eastAsia="ru-RU"/>
              </w:rPr>
              <w:tab/>
              <w:t>собирать, обрабатывать и хранить информацию и сведения, возникающие в рамках приема, учета и контроля достаточности обеспечения в системе обеспечения;</w:t>
            </w:r>
          </w:p>
          <w:p w14:paraId="590A2069" w14:textId="77777777" w:rsidR="00A9652D" w:rsidRPr="00DA4C07" w:rsidRDefault="00A9652D" w:rsidP="00A9652D">
            <w:pPr>
              <w:tabs>
                <w:tab w:val="left" w:pos="576"/>
                <w:tab w:val="left" w:pos="1008"/>
              </w:tabs>
              <w:spacing w:after="120"/>
              <w:ind w:left="1008" w:hanging="413"/>
              <w:jc w:val="both"/>
              <w:rPr>
                <w:rFonts w:cs="Arial"/>
                <w:lang w:val="ru-RU" w:eastAsia="ru-RU"/>
              </w:rPr>
            </w:pPr>
            <w:r w:rsidRPr="00DA4C07">
              <w:rPr>
                <w:rFonts w:cs="Arial"/>
                <w:lang w:val="ru-RU" w:eastAsia="ru-RU"/>
              </w:rPr>
              <w:t>2)</w:t>
            </w:r>
            <w:r w:rsidRPr="00DA4C07">
              <w:rPr>
                <w:rFonts w:cs="Arial"/>
                <w:lang w:val="ru-RU" w:eastAsia="ru-RU"/>
              </w:rPr>
              <w:tab/>
              <w:t>запрашивать у Клирингового участника дополнительные документы и информацию, необходимые для реализации Правил;</w:t>
            </w:r>
          </w:p>
          <w:p w14:paraId="748A529A" w14:textId="77777777" w:rsidR="00A9652D" w:rsidRPr="00DA4C07" w:rsidRDefault="00A9652D" w:rsidP="00A9652D">
            <w:pPr>
              <w:tabs>
                <w:tab w:val="left" w:pos="576"/>
                <w:tab w:val="left" w:pos="1008"/>
              </w:tabs>
              <w:spacing w:after="120"/>
              <w:ind w:left="1008" w:hanging="413"/>
              <w:jc w:val="both"/>
              <w:rPr>
                <w:rFonts w:cs="Arial"/>
                <w:lang w:val="ru-RU" w:eastAsia="ru-RU"/>
              </w:rPr>
            </w:pPr>
            <w:r w:rsidRPr="00DA4C07">
              <w:rPr>
                <w:rFonts w:cs="Arial"/>
                <w:lang w:val="ru-RU" w:eastAsia="ru-RU"/>
              </w:rPr>
              <w:t>3)</w:t>
            </w:r>
            <w:r w:rsidRPr="00DA4C07">
              <w:rPr>
                <w:rFonts w:cs="Arial"/>
                <w:lang w:val="ru-RU" w:eastAsia="ru-RU"/>
              </w:rPr>
              <w:tab/>
              <w:t>на основании уведомления НБРК о неисполнении Клиринговым участником обязательств по возмещению ему средств в случае завершения НБРК в МСПД расчетов за такого участника, использовать обеспечение без получения дополнительного согласия Клирингового участника, в порядке, предусмотренном Правилами и другими внутренними документами Клирингового центра;</w:t>
            </w:r>
          </w:p>
          <w:p w14:paraId="798FE4D0"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4)</w:t>
            </w:r>
            <w:r w:rsidRPr="00DA4C07">
              <w:rPr>
                <w:rFonts w:cs="Arial"/>
                <w:lang w:val="ru-RU" w:eastAsia="ru-RU"/>
              </w:rPr>
              <w:tab/>
              <w:t>в одностороннем порядке вносить изменения и/или дополнения в Правила, Договор (в том числе путем их утверждения в новой редакции) и иные внутренние документы Клирингового центра с информированием об этом в порядке, установленном Договором;</w:t>
            </w:r>
          </w:p>
          <w:p w14:paraId="2049FDF8"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5)</w:t>
            </w:r>
            <w:r w:rsidRPr="00DA4C07">
              <w:rPr>
                <w:rFonts w:cs="Arial"/>
                <w:lang w:val="ru-RU" w:eastAsia="ru-RU"/>
              </w:rPr>
              <w:tab/>
              <w:t>определять обязательства Клирингового участника, в том числе по уплате клиринговых сборов и иных платежей в пользу Клирингового центра, в порядке и размере, предусмотренных внутренними документами Клирингового центра, включая Положение о клиринговых сборах и неустойках;</w:t>
            </w:r>
          </w:p>
          <w:p w14:paraId="51A0D70E"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6)</w:t>
            </w:r>
            <w:r w:rsidRPr="00DA4C07">
              <w:rPr>
                <w:rFonts w:cs="Arial"/>
                <w:lang w:val="ru-RU" w:eastAsia="ru-RU"/>
              </w:rPr>
              <w:tab/>
              <w:t>взаимодействовать с иными организациями и учреждениями в целях надлежащего выполнения своих обязательств, предусмотренных Договором;</w:t>
            </w:r>
          </w:p>
          <w:p w14:paraId="22670443"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7)</w:t>
            </w:r>
            <w:r w:rsidRPr="00DA4C07">
              <w:rPr>
                <w:rFonts w:cs="Arial"/>
                <w:lang w:val="ru-RU" w:eastAsia="ru-RU"/>
              </w:rPr>
              <w:tab/>
              <w:t xml:space="preserve">требовать от Клирингового участника </w:t>
            </w:r>
            <w:r w:rsidRPr="00DA4C07">
              <w:rPr>
                <w:rFonts w:cs="Arial"/>
                <w:lang w:val="ru-RU" w:eastAsia="ru-RU"/>
              </w:rPr>
              <w:lastRenderedPageBreak/>
              <w:t>выполнения условий Договора;</w:t>
            </w:r>
          </w:p>
          <w:p w14:paraId="651B3F73"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8)</w:t>
            </w:r>
            <w:r w:rsidRPr="00DA4C07">
              <w:rPr>
                <w:rFonts w:cs="Arial"/>
                <w:lang w:val="ru-RU" w:eastAsia="ru-RU"/>
              </w:rPr>
              <w:tab/>
              <w:t>отказаться от исполнения Договора в одностороннем внесудебном порядке при невыполнении Клиринговым участником обязательств, предусмотренных применимыми Правилами;</w:t>
            </w:r>
          </w:p>
          <w:p w14:paraId="615E190F"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9)</w:t>
            </w:r>
            <w:r w:rsidRPr="00DA4C07">
              <w:rPr>
                <w:rFonts w:cs="Arial"/>
                <w:lang w:val="ru-RU" w:eastAsia="ru-RU"/>
              </w:rPr>
              <w:tab/>
              <w:t>изменять в одностороннем порядке размеры тарифов за прием, учет и контроль обеспечения в системе обеспечения в случае изменения процедур и/или условий;</w:t>
            </w:r>
          </w:p>
          <w:p w14:paraId="71F43F12" w14:textId="77777777" w:rsidR="00A9652D" w:rsidRPr="00DA4C07" w:rsidRDefault="00A9652D" w:rsidP="00A9652D">
            <w:pPr>
              <w:tabs>
                <w:tab w:val="left" w:pos="576"/>
                <w:tab w:val="left" w:pos="1008"/>
              </w:tabs>
              <w:spacing w:after="120"/>
              <w:ind w:left="1008" w:hanging="552"/>
              <w:jc w:val="both"/>
              <w:rPr>
                <w:rFonts w:cs="Arial"/>
                <w:lang w:val="ru-RU" w:eastAsia="ru-RU"/>
              </w:rPr>
            </w:pPr>
          </w:p>
          <w:p w14:paraId="42248196" w14:textId="77777777" w:rsidR="00A9652D" w:rsidRPr="00DA4C07" w:rsidRDefault="00A9652D" w:rsidP="00A9652D">
            <w:pPr>
              <w:tabs>
                <w:tab w:val="left" w:pos="576"/>
                <w:tab w:val="left" w:pos="1008"/>
              </w:tabs>
              <w:spacing w:after="120"/>
              <w:ind w:left="1008" w:hanging="552"/>
              <w:jc w:val="both"/>
              <w:rPr>
                <w:rFonts w:cs="Arial"/>
                <w:lang w:val="ru-RU" w:eastAsia="ru-RU"/>
              </w:rPr>
            </w:pPr>
            <w:r w:rsidRPr="00DA4C07">
              <w:rPr>
                <w:rFonts w:cs="Arial"/>
                <w:lang w:val="ru-RU" w:eastAsia="ru-RU"/>
              </w:rPr>
              <w:tab/>
              <w:t>10)</w:t>
            </w:r>
            <w:r w:rsidRPr="00DA4C07">
              <w:rPr>
                <w:rFonts w:cs="Arial"/>
                <w:lang w:val="ru-RU" w:eastAsia="ru-RU"/>
              </w:rPr>
              <w:tab/>
              <w:t>в одностороннем внесудебном порядке расторгнуть Договор в случае применения к Клиринговому участнику, клиенту Клирингового участника, его участникам/акционерам и бенефициарным собственникам международных санкций (запретов и/или ограничений), а также иных мер, ограничивающих или запрещающих Клиринговому участнику, заключать/исполнять сделки с Клиринговым центром или которые могут повлечь какие-либо риски для Клирингового центра;</w:t>
            </w:r>
          </w:p>
          <w:p w14:paraId="0D8C2EA3" w14:textId="77777777" w:rsidR="00A9652D" w:rsidRPr="00DA4C07" w:rsidRDefault="00A9652D" w:rsidP="00A9652D">
            <w:pPr>
              <w:tabs>
                <w:tab w:val="left" w:pos="576"/>
                <w:tab w:val="left" w:pos="1008"/>
              </w:tabs>
              <w:spacing w:after="120"/>
              <w:ind w:left="1008" w:hanging="552"/>
              <w:jc w:val="both"/>
              <w:rPr>
                <w:rFonts w:cs="Arial"/>
                <w:lang w:val="ru-RU" w:eastAsia="ru-RU"/>
              </w:rPr>
            </w:pPr>
          </w:p>
          <w:p w14:paraId="3CEF98C9" w14:textId="55E5E035" w:rsidR="00A9652D" w:rsidRPr="00DA4C07" w:rsidRDefault="00A9652D" w:rsidP="00A9652D">
            <w:pPr>
              <w:tabs>
                <w:tab w:val="left" w:pos="576"/>
                <w:tab w:val="left" w:pos="1008"/>
              </w:tabs>
              <w:spacing w:after="120"/>
              <w:jc w:val="both"/>
              <w:rPr>
                <w:rFonts w:cs="Arial"/>
                <w:lang w:val="ru-RU" w:eastAsia="ru-RU"/>
              </w:rPr>
            </w:pPr>
            <w:r w:rsidRPr="00DA4C07">
              <w:rPr>
                <w:rFonts w:cs="Arial"/>
                <w:lang w:val="ru-RU" w:eastAsia="ru-RU"/>
              </w:rPr>
              <w:tab/>
              <w:t>11)</w:t>
            </w:r>
            <w:r w:rsidRPr="00DA4C07">
              <w:rPr>
                <w:rFonts w:cs="Arial"/>
                <w:lang w:val="ru-RU" w:eastAsia="ru-RU"/>
              </w:rPr>
              <w:tab/>
              <w:t>осуществлять иные права, предусмотренные Договором, и применимыми Правилами.</w:t>
            </w:r>
          </w:p>
        </w:tc>
      </w:tr>
      <w:tr w:rsidR="004A22C1" w:rsidRPr="0040122E" w14:paraId="1A3AC6D3" w14:textId="4EC524F2" w:rsidTr="00A42B0D">
        <w:tc>
          <w:tcPr>
            <w:tcW w:w="4816" w:type="dxa"/>
          </w:tcPr>
          <w:p w14:paraId="3C697BDF" w14:textId="4C939E2E" w:rsidR="004A22C1" w:rsidRPr="00B57E35" w:rsidRDefault="004A22C1" w:rsidP="004A22C1">
            <w:pPr>
              <w:pStyle w:val="aff6"/>
              <w:tabs>
                <w:tab w:val="left" w:pos="576"/>
              </w:tabs>
              <w:spacing w:after="120"/>
              <w:ind w:left="576" w:hanging="576"/>
              <w:contextualSpacing w:val="0"/>
              <w:jc w:val="both"/>
              <w:rPr>
                <w:rFonts w:cs="Arial"/>
                <w:lang w:val="en-US" w:eastAsia="ru-RU"/>
              </w:rPr>
            </w:pPr>
            <w:r w:rsidRPr="00B57E35">
              <w:rPr>
                <w:rFonts w:cs="Arial"/>
                <w:bCs/>
                <w:lang w:val="en-US" w:eastAsia="ru-RU"/>
              </w:rPr>
              <w:lastRenderedPageBreak/>
              <w:t xml:space="preserve">4.5. </w:t>
            </w:r>
            <w:r w:rsidRPr="00B57E35">
              <w:rPr>
                <w:rFonts w:cs="Arial"/>
                <w:bCs/>
                <w:lang w:val="en-US" w:eastAsia="ru-RU"/>
              </w:rPr>
              <w:tab/>
              <w:t xml:space="preserve">The clearing </w:t>
            </w:r>
            <w:r w:rsidRPr="00B57E35">
              <w:rPr>
                <w:rFonts w:cs="Arial"/>
                <w:lang w:val="en-US" w:eastAsia="ru-RU"/>
              </w:rPr>
              <w:t xml:space="preserve">participant </w:t>
            </w:r>
            <w:r w:rsidRPr="00B57E35">
              <w:rPr>
                <w:rFonts w:cs="Arial"/>
                <w:bCs/>
                <w:lang w:val="en-US" w:eastAsia="ru-RU"/>
              </w:rPr>
              <w:t>has the right to</w:t>
            </w:r>
            <w:r>
              <w:rPr>
                <w:rFonts w:cs="Arial"/>
                <w:bCs/>
                <w:lang w:val="en-US" w:eastAsia="ru-RU"/>
              </w:rPr>
              <w:t>:</w:t>
            </w:r>
          </w:p>
          <w:p w14:paraId="35C1F0DB" w14:textId="3899DE3B" w:rsidR="004A22C1" w:rsidRPr="00B57E35" w:rsidRDefault="004A22C1" w:rsidP="004A22C1">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1) </w:t>
            </w:r>
            <w:r>
              <w:rPr>
                <w:rFonts w:cs="Arial"/>
                <w:lang w:val="en-US" w:eastAsia="ru-RU"/>
              </w:rPr>
              <w:tab/>
            </w:r>
            <w:r w:rsidRPr="00B57E35">
              <w:rPr>
                <w:rFonts w:cs="Arial"/>
                <w:lang w:val="en-US" w:eastAsia="ru-RU"/>
              </w:rPr>
              <w:t>send requests to the Clearing Centre for the provision of reports in accordance with the applicable Rules;</w:t>
            </w:r>
            <w:r>
              <w:rPr>
                <w:rFonts w:cs="Arial"/>
                <w:lang w:val="en-US" w:eastAsia="ru-RU"/>
              </w:rPr>
              <w:br/>
            </w:r>
          </w:p>
          <w:p w14:paraId="6C41C90A" w14:textId="01EF5D45" w:rsidR="004A22C1" w:rsidRPr="00B57E35" w:rsidRDefault="004A22C1" w:rsidP="004A22C1">
            <w:pPr>
              <w:tabs>
                <w:tab w:val="left" w:pos="576"/>
                <w:tab w:val="left" w:pos="1008"/>
              </w:tabs>
              <w:spacing w:after="120"/>
              <w:ind w:left="1008" w:hanging="1008"/>
              <w:jc w:val="both"/>
              <w:rPr>
                <w:rFonts w:cs="Arial"/>
                <w:lang w:val="en-US" w:eastAsia="ru-RU"/>
              </w:rPr>
            </w:pPr>
            <w:r w:rsidRPr="00B57E35">
              <w:rPr>
                <w:rFonts w:cs="Arial"/>
                <w:lang w:val="en-US" w:eastAsia="ru-RU"/>
              </w:rPr>
              <w:tab/>
              <w:t>2) refuse to perform the Agreement unilaterally and extrajudicially by sending a notice within the timeframe and in the manner stipulated by the Agreement, provided that there are no unfulfilled obligations under the Agreement;</w:t>
            </w:r>
            <w:r>
              <w:rPr>
                <w:rFonts w:cs="Arial"/>
                <w:lang w:val="en-US" w:eastAsia="ru-RU"/>
              </w:rPr>
              <w:br/>
            </w:r>
          </w:p>
          <w:p w14:paraId="32CA696A" w14:textId="56D9DFC1" w:rsidR="004A22C1" w:rsidRPr="00B57E35" w:rsidRDefault="004A22C1" w:rsidP="004A22C1">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3) </w:t>
            </w:r>
            <w:r>
              <w:rPr>
                <w:rFonts w:cs="Arial"/>
                <w:lang w:val="en-US" w:eastAsia="ru-RU"/>
              </w:rPr>
              <w:tab/>
            </w:r>
            <w:r w:rsidRPr="00B57E35">
              <w:rPr>
                <w:rFonts w:cs="Arial"/>
                <w:lang w:val="en-US" w:eastAsia="ru-RU"/>
              </w:rPr>
              <w:t>exercise other rights provided for by the Agreement and applicable Rules.</w:t>
            </w:r>
          </w:p>
        </w:tc>
        <w:tc>
          <w:tcPr>
            <w:tcW w:w="4817" w:type="dxa"/>
          </w:tcPr>
          <w:p w14:paraId="0E00F8DB" w14:textId="77777777" w:rsidR="004A22C1" w:rsidRPr="00DA4C07" w:rsidRDefault="004A22C1" w:rsidP="004A22C1">
            <w:pPr>
              <w:pStyle w:val="aff6"/>
              <w:tabs>
                <w:tab w:val="left" w:pos="576"/>
              </w:tabs>
              <w:spacing w:after="120"/>
              <w:ind w:left="576" w:hanging="576"/>
              <w:contextualSpacing w:val="0"/>
              <w:jc w:val="both"/>
              <w:rPr>
                <w:rFonts w:cs="Arial"/>
                <w:lang w:val="ru-RU" w:eastAsia="ru-RU"/>
              </w:rPr>
            </w:pPr>
            <w:r w:rsidRPr="00DA4C07">
              <w:rPr>
                <w:rFonts w:cs="Arial"/>
                <w:bCs/>
                <w:lang w:val="ru-RU" w:eastAsia="ru-RU"/>
              </w:rPr>
              <w:t>4.5.</w:t>
            </w:r>
            <w:r w:rsidRPr="00DA4C07">
              <w:rPr>
                <w:rFonts w:cs="Arial"/>
                <w:bCs/>
                <w:lang w:val="ru-RU" w:eastAsia="ru-RU"/>
              </w:rPr>
              <w:tab/>
              <w:t xml:space="preserve">Клиринговый </w:t>
            </w:r>
            <w:r w:rsidRPr="00DA4C07">
              <w:rPr>
                <w:rFonts w:cs="Arial"/>
                <w:lang w:val="ru-RU" w:eastAsia="ru-RU"/>
              </w:rPr>
              <w:t>участник</w:t>
            </w:r>
            <w:r w:rsidRPr="00DA4C07">
              <w:rPr>
                <w:rFonts w:cs="Arial"/>
                <w:bCs/>
                <w:lang w:val="ru-RU" w:eastAsia="ru-RU"/>
              </w:rPr>
              <w:t xml:space="preserve"> вправе</w:t>
            </w:r>
            <w:r w:rsidRPr="00DA4C07">
              <w:rPr>
                <w:rFonts w:cs="Arial"/>
                <w:lang w:val="ru-RU" w:eastAsia="ru-RU"/>
              </w:rPr>
              <w:t>:</w:t>
            </w:r>
          </w:p>
          <w:p w14:paraId="5657B53C" w14:textId="77777777" w:rsidR="004A22C1" w:rsidRPr="00DA4C07" w:rsidRDefault="004A22C1" w:rsidP="004A22C1">
            <w:pPr>
              <w:tabs>
                <w:tab w:val="left" w:pos="576"/>
                <w:tab w:val="left" w:pos="1008"/>
              </w:tabs>
              <w:spacing w:after="120"/>
              <w:ind w:left="1008" w:hanging="1008"/>
              <w:jc w:val="both"/>
              <w:rPr>
                <w:rFonts w:cs="Arial"/>
                <w:lang w:val="ru-RU" w:eastAsia="ru-RU"/>
              </w:rPr>
            </w:pPr>
            <w:r w:rsidRPr="00DA4C07">
              <w:rPr>
                <w:rFonts w:cs="Arial"/>
                <w:lang w:val="ru-RU" w:eastAsia="ru-RU"/>
              </w:rPr>
              <w:tab/>
              <w:t>1)</w:t>
            </w:r>
            <w:r w:rsidRPr="00DA4C07">
              <w:rPr>
                <w:rFonts w:cs="Arial"/>
                <w:lang w:val="ru-RU" w:eastAsia="ru-RU"/>
              </w:rPr>
              <w:tab/>
              <w:t>направлять Клиринговому центру запросы о предоставлении отчетов в соответствии с применимыми Правилами;</w:t>
            </w:r>
          </w:p>
          <w:p w14:paraId="7DD0AA2A" w14:textId="77777777" w:rsidR="004A22C1" w:rsidRPr="00DA4C07" w:rsidRDefault="004A22C1" w:rsidP="004A22C1">
            <w:pPr>
              <w:tabs>
                <w:tab w:val="left" w:pos="576"/>
                <w:tab w:val="left" w:pos="1008"/>
              </w:tabs>
              <w:spacing w:after="120"/>
              <w:ind w:left="1008" w:hanging="1008"/>
              <w:jc w:val="both"/>
              <w:rPr>
                <w:rFonts w:cs="Arial"/>
                <w:lang w:val="ru-RU" w:eastAsia="ru-RU"/>
              </w:rPr>
            </w:pPr>
            <w:r w:rsidRPr="00DA4C07">
              <w:rPr>
                <w:rFonts w:cs="Arial"/>
                <w:lang w:val="ru-RU" w:eastAsia="ru-RU"/>
              </w:rPr>
              <w:tab/>
              <w:t>2)</w:t>
            </w:r>
            <w:r w:rsidRPr="00DA4C07">
              <w:rPr>
                <w:rFonts w:cs="Arial"/>
                <w:lang w:val="ru-RU" w:eastAsia="ru-RU"/>
              </w:rPr>
              <w:tab/>
              <w:t>отказаться от исполнения Договора в одностороннем внесудебном порядке путем направления уведомления в сроки и порядке, предусмотренных Договором, при условии отсутствия неисполненных обязательств по Договору;</w:t>
            </w:r>
          </w:p>
          <w:p w14:paraId="7C272E27" w14:textId="491D18A0" w:rsidR="004A22C1" w:rsidRPr="00DA4C07" w:rsidRDefault="004A22C1" w:rsidP="004A22C1">
            <w:pPr>
              <w:pStyle w:val="aff6"/>
              <w:tabs>
                <w:tab w:val="left" w:pos="576"/>
              </w:tabs>
              <w:spacing w:after="120"/>
              <w:ind w:left="576" w:hanging="576"/>
              <w:contextualSpacing w:val="0"/>
              <w:jc w:val="both"/>
              <w:rPr>
                <w:rFonts w:cs="Arial"/>
                <w:bCs/>
                <w:lang w:val="ru-RU" w:eastAsia="ru-RU"/>
              </w:rPr>
            </w:pPr>
            <w:r w:rsidRPr="00DA4C07">
              <w:rPr>
                <w:rFonts w:cs="Arial"/>
                <w:lang w:val="ru-RU" w:eastAsia="ru-RU"/>
              </w:rPr>
              <w:tab/>
              <w:t>3)</w:t>
            </w:r>
            <w:r w:rsidRPr="00DA4C07">
              <w:rPr>
                <w:rFonts w:cs="Arial"/>
                <w:lang w:val="ru-RU" w:eastAsia="ru-RU"/>
              </w:rPr>
              <w:tab/>
              <w:t>осуществлять иные права, предусмотренные Договором, и применимыми Правилами.</w:t>
            </w:r>
          </w:p>
        </w:tc>
      </w:tr>
      <w:tr w:rsidR="004A22C1" w:rsidRPr="0040122E" w14:paraId="39881F2B" w14:textId="062290FF" w:rsidTr="00A42B0D">
        <w:tc>
          <w:tcPr>
            <w:tcW w:w="4816" w:type="dxa"/>
          </w:tcPr>
          <w:p w14:paraId="09716B86" w14:textId="77777777" w:rsidR="004A22C1" w:rsidRPr="00B57E35" w:rsidRDefault="004A22C1" w:rsidP="004A22C1">
            <w:pPr>
              <w:spacing w:after="120"/>
              <w:jc w:val="center"/>
              <w:rPr>
                <w:rFonts w:cs="Arial"/>
                <w:b/>
                <w:caps/>
                <w:lang w:val="en-US" w:eastAsia="ru-RU"/>
              </w:rPr>
            </w:pPr>
            <w:r w:rsidRPr="00B57E35">
              <w:rPr>
                <w:rFonts w:cs="Arial"/>
                <w:b/>
                <w:caps/>
                <w:lang w:val="en-US" w:eastAsia="ru-RU"/>
              </w:rPr>
              <w:t>5. Procedure for PAYMENT for SERVICES</w:t>
            </w:r>
          </w:p>
          <w:p w14:paraId="5F36A342" w14:textId="69679016" w:rsidR="004A22C1" w:rsidRPr="00B57E35" w:rsidRDefault="004A22C1" w:rsidP="004A22C1">
            <w:pPr>
              <w:pStyle w:val="aff6"/>
              <w:tabs>
                <w:tab w:val="left" w:pos="576"/>
              </w:tabs>
              <w:spacing w:after="120"/>
              <w:ind w:left="576" w:hanging="576"/>
              <w:contextualSpacing w:val="0"/>
              <w:jc w:val="both"/>
              <w:rPr>
                <w:rFonts w:cs="Arial"/>
                <w:lang w:val="en-US"/>
              </w:rPr>
            </w:pPr>
            <w:r w:rsidRPr="00B57E35">
              <w:rPr>
                <w:rFonts w:cs="Arial"/>
                <w:lang w:val="en-US"/>
              </w:rPr>
              <w:t xml:space="preserve">5.1. </w:t>
            </w:r>
            <w:r w:rsidRPr="00B57E35">
              <w:rPr>
                <w:rFonts w:cs="Arial"/>
                <w:lang w:val="en-US"/>
              </w:rPr>
              <w:tab/>
              <w:t xml:space="preserve">For </w:t>
            </w:r>
            <w:r w:rsidRPr="00B57E35">
              <w:rPr>
                <w:rFonts w:cs="Arial"/>
                <w:lang w:val="en-US" w:eastAsia="ru-RU"/>
              </w:rPr>
              <w:t xml:space="preserve">the acceptance, accounting and control </w:t>
            </w:r>
            <w:r>
              <w:rPr>
                <w:rFonts w:cs="Arial"/>
                <w:lang w:val="en-US" w:eastAsia="ru-RU"/>
              </w:rPr>
              <w:t>of collateral adequacy</w:t>
            </w:r>
            <w:r w:rsidRPr="00B57E35">
              <w:rPr>
                <w:rFonts w:cs="Arial"/>
                <w:lang w:val="en-US" w:eastAsia="ru-RU"/>
              </w:rPr>
              <w:t xml:space="preserve">, </w:t>
            </w:r>
            <w:r w:rsidRPr="00B57E35">
              <w:rPr>
                <w:rFonts w:cs="Arial"/>
                <w:lang w:val="en-US"/>
              </w:rPr>
              <w:t>the Clearing Centre shall charge a fee in the amount approved by the Clearing Centre.</w:t>
            </w:r>
          </w:p>
          <w:p w14:paraId="4E2201ED" w14:textId="77777777" w:rsidR="004A22C1" w:rsidRPr="00B57E35" w:rsidRDefault="004A22C1" w:rsidP="004A22C1">
            <w:pPr>
              <w:pStyle w:val="aff6"/>
              <w:tabs>
                <w:tab w:val="left" w:pos="576"/>
              </w:tabs>
              <w:spacing w:after="120"/>
              <w:ind w:left="576" w:hanging="576"/>
              <w:contextualSpacing w:val="0"/>
              <w:jc w:val="both"/>
              <w:rPr>
                <w:rFonts w:cs="Arial"/>
                <w:lang w:val="en-US"/>
              </w:rPr>
            </w:pPr>
            <w:r w:rsidRPr="00B57E35">
              <w:rPr>
                <w:rFonts w:cs="Arial"/>
                <w:lang w:val="en-US"/>
              </w:rPr>
              <w:t xml:space="preserve">5.2. </w:t>
            </w:r>
            <w:r w:rsidRPr="00B57E35">
              <w:rPr>
                <w:rFonts w:cs="Arial"/>
                <w:lang w:val="en-US"/>
              </w:rPr>
              <w:tab/>
              <w:t xml:space="preserve">The Clearing Centre shall issue invoices for </w:t>
            </w:r>
            <w:r w:rsidRPr="00B57E35">
              <w:rPr>
                <w:rFonts w:cs="Arial"/>
                <w:lang w:val="en-US"/>
              </w:rPr>
              <w:lastRenderedPageBreak/>
              <w:t>the acceptance, accounting and control of collateral on a monthly basis, no later than the fifth day of the month.</w:t>
            </w:r>
          </w:p>
          <w:p w14:paraId="5F4D74D6" w14:textId="12135534" w:rsidR="004A22C1" w:rsidRPr="008C1132" w:rsidRDefault="004A22C1" w:rsidP="008C1132">
            <w:pPr>
              <w:pStyle w:val="aff6"/>
              <w:tabs>
                <w:tab w:val="left" w:pos="576"/>
              </w:tabs>
              <w:spacing w:after="120"/>
              <w:ind w:left="576" w:hanging="576"/>
              <w:contextualSpacing w:val="0"/>
              <w:jc w:val="both"/>
              <w:rPr>
                <w:rFonts w:cs="Arial"/>
                <w:lang w:val="en-US"/>
              </w:rPr>
            </w:pPr>
            <w:r w:rsidRPr="00B57E35">
              <w:rPr>
                <w:rFonts w:cs="Arial"/>
                <w:lang w:val="en-US"/>
              </w:rPr>
              <w:t xml:space="preserve">5.3. </w:t>
            </w:r>
            <w:r w:rsidRPr="00B57E35">
              <w:rPr>
                <w:rFonts w:cs="Arial"/>
                <w:lang w:val="en-US"/>
              </w:rPr>
              <w:tab/>
            </w:r>
            <w:r w:rsidRPr="00B57E35">
              <w:rPr>
                <w:rFonts w:cs="Arial"/>
                <w:lang w:val="en-US" w:eastAsia="ru-RU"/>
              </w:rPr>
              <w:t xml:space="preserve">The </w:t>
            </w:r>
            <w:r>
              <w:rPr>
                <w:rFonts w:cs="Arial"/>
                <w:lang w:val="en-US" w:eastAsia="ru-RU"/>
              </w:rPr>
              <w:t>clearing participant</w:t>
            </w:r>
            <w:r w:rsidRPr="00B57E35">
              <w:rPr>
                <w:rFonts w:cs="Arial"/>
                <w:lang w:val="en-US" w:eastAsia="ru-RU"/>
              </w:rPr>
              <w:t xml:space="preserve"> shall make </w:t>
            </w:r>
            <w:r w:rsidRPr="00B57E35">
              <w:rPr>
                <w:rFonts w:cs="Arial"/>
                <w:lang w:val="en-US"/>
              </w:rPr>
              <w:t xml:space="preserve">monthly </w:t>
            </w:r>
            <w:r w:rsidRPr="00B57E35">
              <w:rPr>
                <w:rFonts w:cs="Arial"/>
                <w:lang w:val="en-US" w:eastAsia="ru-RU"/>
              </w:rPr>
              <w:t>payments for the services of the Clearing Centre on the basis of the issued invoice within 5 (five) working days from the date of its receipt</w:t>
            </w:r>
            <w:r>
              <w:rPr>
                <w:rFonts w:cs="Arial"/>
                <w:lang w:val="en-US" w:eastAsia="ru-RU"/>
              </w:rPr>
              <w:t>.</w:t>
            </w:r>
          </w:p>
        </w:tc>
        <w:tc>
          <w:tcPr>
            <w:tcW w:w="4817" w:type="dxa"/>
          </w:tcPr>
          <w:p w14:paraId="7A37ED51" w14:textId="77777777" w:rsidR="004A22C1" w:rsidRPr="00DA4C07" w:rsidRDefault="004A22C1" w:rsidP="004A22C1">
            <w:pPr>
              <w:spacing w:after="120"/>
              <w:jc w:val="center"/>
              <w:rPr>
                <w:rFonts w:cs="Arial"/>
                <w:b/>
                <w:caps/>
                <w:lang w:val="ru-RU" w:eastAsia="ru-RU"/>
              </w:rPr>
            </w:pPr>
            <w:r w:rsidRPr="00DA4C07">
              <w:rPr>
                <w:rFonts w:cs="Arial"/>
                <w:b/>
                <w:caps/>
                <w:lang w:val="ru-RU" w:eastAsia="ru-RU"/>
              </w:rPr>
              <w:lastRenderedPageBreak/>
              <w:t>5. Порядок ОПЛАТЫ УСЛУГ</w:t>
            </w:r>
          </w:p>
          <w:p w14:paraId="4E982BFE" w14:textId="77777777" w:rsidR="004A22C1" w:rsidRPr="00DA4C07" w:rsidRDefault="004A22C1" w:rsidP="004A22C1">
            <w:pPr>
              <w:pStyle w:val="aff6"/>
              <w:tabs>
                <w:tab w:val="left" w:pos="576"/>
              </w:tabs>
              <w:spacing w:after="120"/>
              <w:ind w:left="576" w:hanging="576"/>
              <w:contextualSpacing w:val="0"/>
              <w:jc w:val="both"/>
              <w:rPr>
                <w:rFonts w:cs="Arial"/>
                <w:lang w:val="ru-RU"/>
              </w:rPr>
            </w:pPr>
            <w:r w:rsidRPr="00DA4C07">
              <w:rPr>
                <w:rFonts w:cs="Arial"/>
                <w:lang w:val="ru-RU"/>
              </w:rPr>
              <w:t>5.1.</w:t>
            </w:r>
            <w:r w:rsidRPr="00DA4C07">
              <w:rPr>
                <w:rFonts w:cs="Arial"/>
                <w:lang w:val="ru-RU"/>
              </w:rPr>
              <w:tab/>
              <w:t xml:space="preserve">За </w:t>
            </w:r>
            <w:r w:rsidRPr="00DA4C07">
              <w:rPr>
                <w:rFonts w:cs="Arial"/>
                <w:lang w:val="ru-RU" w:eastAsia="ru-RU"/>
              </w:rPr>
              <w:t xml:space="preserve">прием, учет и контроль достаточности обеспечения </w:t>
            </w:r>
            <w:r w:rsidRPr="00DA4C07">
              <w:rPr>
                <w:rFonts w:cs="Arial"/>
                <w:lang w:val="ru-RU"/>
              </w:rPr>
              <w:t>Клиринговый центр взимает тариф в размере, утвержденном Клиринговым центром.</w:t>
            </w:r>
          </w:p>
          <w:p w14:paraId="3EDC9AF2" w14:textId="77777777" w:rsidR="004A22C1" w:rsidRPr="00DA4C07" w:rsidRDefault="004A22C1" w:rsidP="004A22C1">
            <w:pPr>
              <w:pStyle w:val="aff6"/>
              <w:tabs>
                <w:tab w:val="left" w:pos="576"/>
              </w:tabs>
              <w:spacing w:after="120"/>
              <w:ind w:left="576" w:hanging="576"/>
              <w:contextualSpacing w:val="0"/>
              <w:jc w:val="both"/>
              <w:rPr>
                <w:rFonts w:cs="Arial"/>
                <w:lang w:val="ru-RU"/>
              </w:rPr>
            </w:pPr>
            <w:r w:rsidRPr="00DA4C07">
              <w:rPr>
                <w:rFonts w:cs="Arial"/>
                <w:lang w:val="ru-RU"/>
              </w:rPr>
              <w:t>5.2.</w:t>
            </w:r>
            <w:r w:rsidRPr="00DA4C07">
              <w:rPr>
                <w:rFonts w:cs="Arial"/>
                <w:lang w:val="ru-RU"/>
              </w:rPr>
              <w:tab/>
              <w:t xml:space="preserve">Клиринговый центр ежемесячно, не </w:t>
            </w:r>
            <w:r w:rsidRPr="00DA4C07">
              <w:rPr>
                <w:rFonts w:cs="Arial"/>
                <w:lang w:val="ru-RU"/>
              </w:rPr>
              <w:lastRenderedPageBreak/>
              <w:t>позднее пятого числа месяца, выставляет счета-фактуры за прием, учет и контроль обеспечения.</w:t>
            </w:r>
          </w:p>
          <w:p w14:paraId="77213FCE" w14:textId="564DAA18" w:rsidR="004A22C1" w:rsidRPr="00DA4C07" w:rsidRDefault="004A22C1" w:rsidP="008C1132">
            <w:pPr>
              <w:pStyle w:val="aff6"/>
              <w:tabs>
                <w:tab w:val="left" w:pos="576"/>
              </w:tabs>
              <w:spacing w:after="120"/>
              <w:ind w:left="576" w:hanging="576"/>
              <w:contextualSpacing w:val="0"/>
              <w:jc w:val="both"/>
              <w:rPr>
                <w:rFonts w:cs="Arial"/>
                <w:b/>
                <w:caps/>
                <w:lang w:val="ru-RU" w:eastAsia="ru-RU"/>
              </w:rPr>
            </w:pPr>
            <w:r w:rsidRPr="00DA4C07">
              <w:rPr>
                <w:rFonts w:cs="Arial"/>
                <w:lang w:val="ru-RU"/>
              </w:rPr>
              <w:t>5.3.</w:t>
            </w:r>
            <w:r w:rsidRPr="00DA4C07">
              <w:rPr>
                <w:rFonts w:cs="Arial"/>
                <w:lang w:val="ru-RU"/>
              </w:rPr>
              <w:tab/>
            </w:r>
            <w:r w:rsidRPr="00DA4C07">
              <w:rPr>
                <w:rFonts w:cs="Arial"/>
                <w:lang w:val="ru-RU" w:eastAsia="ru-RU"/>
              </w:rPr>
              <w:t xml:space="preserve">Клиринговый участник </w:t>
            </w:r>
            <w:r w:rsidRPr="00DA4C07">
              <w:rPr>
                <w:rFonts w:cs="Arial"/>
                <w:lang w:val="ru-RU"/>
              </w:rPr>
              <w:t>ежемесячно</w:t>
            </w:r>
            <w:r w:rsidRPr="00DA4C07">
              <w:rPr>
                <w:rFonts w:cs="Arial"/>
                <w:lang w:val="ru-RU" w:eastAsia="ru-RU"/>
              </w:rPr>
              <w:t xml:space="preserve"> осуществляет оплату услуг Клирингового центра на основании выставленного счета-фактуры в течение 5 (пяти) рабочих дней со дня его получения</w:t>
            </w:r>
            <w:r w:rsidRPr="00DA4C07">
              <w:rPr>
                <w:rFonts w:cs="Arial"/>
                <w:lang w:val="ru-RU"/>
              </w:rPr>
              <w:t>.</w:t>
            </w:r>
          </w:p>
        </w:tc>
      </w:tr>
      <w:tr w:rsidR="008C1132" w:rsidRPr="0040122E" w14:paraId="0419F460" w14:textId="5199B261" w:rsidTr="00A42B0D">
        <w:tc>
          <w:tcPr>
            <w:tcW w:w="4816" w:type="dxa"/>
          </w:tcPr>
          <w:p w14:paraId="4542F513" w14:textId="33780460" w:rsidR="008C1132" w:rsidRPr="00B57E35" w:rsidRDefault="008C1132" w:rsidP="008C1132">
            <w:pPr>
              <w:spacing w:after="120"/>
              <w:jc w:val="center"/>
              <w:rPr>
                <w:rFonts w:cs="Arial"/>
                <w:b/>
                <w:caps/>
                <w:lang w:val="en-US" w:eastAsia="ru-RU"/>
              </w:rPr>
            </w:pPr>
            <w:r w:rsidRPr="00B57E35">
              <w:rPr>
                <w:rFonts w:cs="Arial"/>
                <w:b/>
                <w:caps/>
                <w:lang w:val="en-US" w:eastAsia="ru-RU"/>
              </w:rPr>
              <w:lastRenderedPageBreak/>
              <w:t>6. Force majeure circumstances</w:t>
            </w:r>
            <w:r>
              <w:rPr>
                <w:rFonts w:cs="Arial"/>
                <w:b/>
                <w:caps/>
                <w:lang w:val="en-US" w:eastAsia="ru-RU"/>
              </w:rPr>
              <w:br/>
            </w:r>
          </w:p>
          <w:p w14:paraId="34C0AC06" w14:textId="7EAB7395" w:rsidR="008C1132" w:rsidRPr="00B57E35" w:rsidRDefault="008C1132" w:rsidP="008C113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6.1. </w:t>
            </w:r>
            <w:r w:rsidRPr="00B57E35">
              <w:rPr>
                <w:rFonts w:cs="Arial"/>
                <w:lang w:val="en-US" w:eastAsia="ru-RU"/>
              </w:rPr>
              <w:tab/>
              <w:t>Force majeure circumstances shall mean:</w:t>
            </w:r>
            <w:r>
              <w:rPr>
                <w:rFonts w:cs="Arial"/>
                <w:lang w:val="en-US" w:eastAsia="ru-RU"/>
              </w:rPr>
              <w:br/>
            </w:r>
          </w:p>
          <w:p w14:paraId="5E943F04" w14:textId="3C09BF79" w:rsidR="008C1132" w:rsidRPr="00B57E35" w:rsidRDefault="008C1132" w:rsidP="008C1132">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1) </w:t>
            </w:r>
            <w:r>
              <w:rPr>
                <w:rFonts w:cs="Arial"/>
                <w:lang w:val="en-US" w:eastAsia="ru-RU"/>
              </w:rPr>
              <w:tab/>
            </w:r>
            <w:r w:rsidRPr="00B57E35">
              <w:rPr>
                <w:rFonts w:cs="Arial"/>
                <w:lang w:val="en-US" w:eastAsia="ru-RU"/>
              </w:rPr>
              <w:t>natural disasters, earthquakes, floods, mudflows, fires and other natural disasters that make it impossible for a Party to fulfill its obligations or that prevent it from fulfilling its obligations and that occur at the location of the head office of the Party referring to the said natural disasters;</w:t>
            </w:r>
            <w:r>
              <w:rPr>
                <w:rFonts w:cs="Arial"/>
                <w:lang w:val="en-US" w:eastAsia="ru-RU"/>
              </w:rPr>
              <w:br/>
            </w:r>
            <w:r>
              <w:rPr>
                <w:rFonts w:cs="Arial"/>
                <w:lang w:val="en-US" w:eastAsia="ru-RU"/>
              </w:rPr>
              <w:br/>
            </w:r>
          </w:p>
          <w:p w14:paraId="78425850" w14:textId="22553BE6" w:rsidR="008C1132" w:rsidRPr="00B57E35" w:rsidRDefault="008C1132" w:rsidP="008C1132">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2) </w:t>
            </w:r>
            <w:r>
              <w:rPr>
                <w:rFonts w:cs="Arial"/>
                <w:lang w:val="en-US" w:eastAsia="ru-RU"/>
              </w:rPr>
              <w:tab/>
            </w:r>
            <w:r w:rsidRPr="00B57E35">
              <w:rPr>
                <w:rFonts w:cs="Arial"/>
                <w:lang w:val="en-US" w:eastAsia="ru-RU"/>
              </w:rPr>
              <w:t xml:space="preserve">war, military actions of any nature, blockade, terrorist acts, revolutions, civil unrest, strikes, lockouts, which have resulted in the impossibility of fulfilling or preventing the fulfillment by a Party of its obligations and which occur at the location of the head office (main bank, headquarters, etc.) of the Party referring to the events specified in this </w:t>
            </w:r>
            <w:r>
              <w:rPr>
                <w:rFonts w:cs="Arial"/>
                <w:lang w:val="en-US" w:eastAsia="ru-RU"/>
              </w:rPr>
              <w:t>item</w:t>
            </w:r>
            <w:r w:rsidRPr="00B57E35">
              <w:rPr>
                <w:rFonts w:cs="Arial"/>
                <w:lang w:val="en-US" w:eastAsia="ru-RU"/>
              </w:rPr>
              <w:t>;</w:t>
            </w:r>
            <w:r>
              <w:rPr>
                <w:rFonts w:cs="Arial"/>
                <w:lang w:val="en-US" w:eastAsia="ru-RU"/>
              </w:rPr>
              <w:br/>
            </w:r>
            <w:r>
              <w:rPr>
                <w:rFonts w:cs="Arial"/>
                <w:lang w:val="en-US" w:eastAsia="ru-RU"/>
              </w:rPr>
              <w:br/>
            </w:r>
            <w:r>
              <w:rPr>
                <w:rFonts w:cs="Arial"/>
                <w:lang w:val="en-US" w:eastAsia="ru-RU"/>
              </w:rPr>
              <w:br/>
            </w:r>
            <w:r>
              <w:rPr>
                <w:rFonts w:cs="Arial"/>
                <w:lang w:val="en-US" w:eastAsia="ru-RU"/>
              </w:rPr>
              <w:br/>
            </w:r>
          </w:p>
          <w:p w14:paraId="2442E96E" w14:textId="5F022F4B" w:rsidR="008C1132" w:rsidRPr="00B57E35" w:rsidRDefault="008C1132" w:rsidP="008C1132">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3) </w:t>
            </w:r>
            <w:r>
              <w:rPr>
                <w:rFonts w:cs="Arial"/>
                <w:lang w:val="en-US" w:eastAsia="ru-RU"/>
              </w:rPr>
              <w:tab/>
            </w:r>
            <w:r w:rsidRPr="00B57E35">
              <w:rPr>
                <w:rFonts w:cs="Arial"/>
                <w:lang w:val="en-US" w:eastAsia="ru-RU"/>
              </w:rPr>
              <w:t xml:space="preserve">embargoes established by state bodies, prohibitions and restrictions established by regulatory legal acts of the Republic of Kazakhstan, including the introduction of a state of emergency on the territory of the Republic of Kazakhstan or its individual parts, acts of authorized state bodies and local executive bodies, including the declaration of quarantine, lawful blocking or changes in the legislation of the Republic of Kazakhstan, including other states, in addition to the Republic of Kazakhstan, which have resulted in the impossibility of fulfilling or preventing the fulfillment by a Party of its obligations under the Agreement and occurring at the location of the head office of the Party referring to the events specified in this </w:t>
            </w:r>
            <w:r>
              <w:rPr>
                <w:rFonts w:cs="Arial"/>
                <w:lang w:val="en-US" w:eastAsia="ru-RU"/>
              </w:rPr>
              <w:t>item</w:t>
            </w:r>
            <w:r w:rsidRPr="00B57E35">
              <w:rPr>
                <w:rFonts w:cs="Arial"/>
                <w:lang w:val="en-US" w:eastAsia="ru-RU"/>
              </w:rPr>
              <w:t>;</w:t>
            </w:r>
          </w:p>
          <w:p w14:paraId="727F05FF" w14:textId="4D43E627" w:rsidR="008C1132" w:rsidRDefault="008C1132" w:rsidP="008C1132">
            <w:pPr>
              <w:tabs>
                <w:tab w:val="left" w:pos="576"/>
                <w:tab w:val="left" w:pos="1008"/>
              </w:tabs>
              <w:spacing w:after="120"/>
              <w:ind w:left="1008" w:hanging="1008"/>
              <w:jc w:val="both"/>
              <w:rPr>
                <w:rFonts w:cs="Arial"/>
                <w:lang w:val="en-US" w:eastAsia="ru-RU"/>
              </w:rPr>
            </w:pPr>
            <w:r w:rsidRPr="00B57E35">
              <w:rPr>
                <w:rFonts w:cs="Arial"/>
                <w:lang w:val="en-US" w:eastAsia="ru-RU"/>
              </w:rPr>
              <w:tab/>
            </w:r>
            <w:r>
              <w:rPr>
                <w:rFonts w:cs="Arial"/>
                <w:lang w:val="en-US" w:eastAsia="ru-RU"/>
              </w:rPr>
              <w:br/>
            </w:r>
            <w:r>
              <w:rPr>
                <w:rFonts w:cs="Arial"/>
                <w:lang w:val="en-US" w:eastAsia="ru-RU"/>
              </w:rPr>
              <w:br/>
            </w:r>
            <w:r>
              <w:rPr>
                <w:rFonts w:cs="Arial"/>
                <w:lang w:val="en-US" w:eastAsia="ru-RU"/>
              </w:rPr>
              <w:lastRenderedPageBreak/>
              <w:br/>
            </w:r>
          </w:p>
          <w:p w14:paraId="3601D7E2" w14:textId="49FE1628" w:rsidR="008C1132" w:rsidRPr="00B57E35" w:rsidRDefault="008C1132" w:rsidP="008C1132">
            <w:pPr>
              <w:tabs>
                <w:tab w:val="left" w:pos="576"/>
                <w:tab w:val="left" w:pos="1008"/>
              </w:tabs>
              <w:spacing w:after="120"/>
              <w:ind w:left="1008" w:hanging="1008"/>
              <w:jc w:val="both"/>
              <w:rPr>
                <w:rFonts w:cs="Arial"/>
                <w:lang w:val="en-US" w:eastAsia="ru-RU"/>
              </w:rPr>
            </w:pPr>
            <w:r>
              <w:rPr>
                <w:rFonts w:cs="Arial"/>
                <w:lang w:val="en-US" w:eastAsia="ru-RU"/>
              </w:rPr>
              <w:tab/>
            </w:r>
            <w:r w:rsidRPr="00B57E35">
              <w:rPr>
                <w:rFonts w:cs="Arial"/>
                <w:lang w:val="en-US" w:eastAsia="ru-RU"/>
              </w:rPr>
              <w:t xml:space="preserve">4) </w:t>
            </w:r>
            <w:r>
              <w:rPr>
                <w:rFonts w:cs="Arial"/>
                <w:lang w:val="en-US" w:eastAsia="ru-RU"/>
              </w:rPr>
              <w:tab/>
            </w:r>
            <w:r w:rsidRPr="00B57E35">
              <w:rPr>
                <w:rFonts w:cs="Arial"/>
                <w:lang w:val="en-US" w:eastAsia="ru-RU"/>
              </w:rPr>
              <w:t>malfunction of software and hardware of infrastructure entities whose activities may significantly affect the fulfillment by the Clearing Centre of its obligations under the Agreement;</w:t>
            </w:r>
            <w:r w:rsidR="002A5DB6">
              <w:rPr>
                <w:rFonts w:cs="Arial"/>
                <w:lang w:val="en-US" w:eastAsia="ru-RU"/>
              </w:rPr>
              <w:br/>
            </w:r>
          </w:p>
          <w:p w14:paraId="7FC3D868" w14:textId="017C4919" w:rsidR="008C1132" w:rsidRPr="00B57E35" w:rsidRDefault="008C1132" w:rsidP="008C1132">
            <w:pPr>
              <w:tabs>
                <w:tab w:val="left" w:pos="576"/>
                <w:tab w:val="left" w:pos="1008"/>
              </w:tabs>
              <w:spacing w:after="120"/>
              <w:ind w:left="1008" w:hanging="1008"/>
              <w:jc w:val="both"/>
              <w:rPr>
                <w:rFonts w:cs="Arial"/>
                <w:lang w:val="en-US" w:eastAsia="ru-RU"/>
              </w:rPr>
            </w:pPr>
            <w:r w:rsidRPr="00B57E35">
              <w:rPr>
                <w:rFonts w:cs="Arial"/>
                <w:lang w:val="en-US" w:eastAsia="ru-RU"/>
              </w:rPr>
              <w:tab/>
              <w:t xml:space="preserve">5) temporary suspension or complete cessation of the functioning of servicing banks, as well as other circumstances, the occurrence of which makes it impossible to fulfill or prevents the fulfillment of obligations by a Party under the Agreement and occurring at the location of the head office of the Party referring to the events specified in this </w:t>
            </w:r>
            <w:r w:rsidR="002A5DB6">
              <w:rPr>
                <w:rFonts w:cs="Arial"/>
                <w:lang w:val="en-US" w:eastAsia="ru-RU"/>
              </w:rPr>
              <w:t>item</w:t>
            </w:r>
            <w:r w:rsidRPr="00B57E35">
              <w:rPr>
                <w:rFonts w:cs="Arial"/>
                <w:lang w:val="en-US" w:eastAsia="ru-RU"/>
              </w:rPr>
              <w:t>.</w:t>
            </w:r>
            <w:r w:rsidR="002A5DB6">
              <w:rPr>
                <w:rFonts w:cs="Arial"/>
                <w:lang w:val="en-US" w:eastAsia="ru-RU"/>
              </w:rPr>
              <w:br/>
            </w:r>
            <w:r w:rsidR="002A5DB6">
              <w:rPr>
                <w:rFonts w:cs="Arial"/>
                <w:lang w:val="en-US" w:eastAsia="ru-RU"/>
              </w:rPr>
              <w:br/>
            </w:r>
          </w:p>
          <w:p w14:paraId="17520FC9" w14:textId="6F37AAD1" w:rsidR="008C1132" w:rsidRPr="00B57E35" w:rsidRDefault="008C1132" w:rsidP="008C113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6.2. </w:t>
            </w:r>
            <w:r w:rsidRPr="00B57E35">
              <w:rPr>
                <w:rFonts w:cs="Arial"/>
                <w:lang w:val="en-US" w:eastAsia="ru-RU"/>
              </w:rPr>
              <w:tab/>
              <w:t>The document confirming the occurrence of a force majeure circumstance from those specified in sub</w:t>
            </w:r>
            <w:r w:rsidR="002A5DB6">
              <w:rPr>
                <w:rFonts w:cs="Arial"/>
                <w:lang w:val="en-US" w:eastAsia="ru-RU"/>
              </w:rPr>
              <w:t>item</w:t>
            </w:r>
            <w:r w:rsidRPr="00B57E35">
              <w:rPr>
                <w:rFonts w:cs="Arial"/>
                <w:lang w:val="en-US" w:eastAsia="ru-RU"/>
              </w:rPr>
              <w:t xml:space="preserve">s 1)–3) of </w:t>
            </w:r>
            <w:r w:rsidR="002A5DB6">
              <w:rPr>
                <w:rFonts w:cs="Arial"/>
                <w:lang w:val="en-US" w:eastAsia="ru-RU"/>
              </w:rPr>
              <w:t>item</w:t>
            </w:r>
            <w:r w:rsidRPr="00B57E35">
              <w:rPr>
                <w:rFonts w:cs="Arial"/>
                <w:lang w:val="en-US" w:eastAsia="ru-RU"/>
              </w:rPr>
              <w:t xml:space="preserve"> 6.1 of the Agreement, and the duration of its validity, is a document from the competent authority (organization) of the relevant state, with the exception of circumstances widely covered in the media, or arising from regulatory legal acts of the Republic of Kazakhstan, acts of authorized bodies and local executive bodies.</w:t>
            </w:r>
            <w:r w:rsidR="002A5DB6">
              <w:rPr>
                <w:rFonts w:cs="Arial"/>
                <w:lang w:val="en-US" w:eastAsia="ru-RU"/>
              </w:rPr>
              <w:br/>
            </w:r>
            <w:r w:rsidR="002A5DB6">
              <w:rPr>
                <w:rFonts w:cs="Arial"/>
                <w:lang w:val="en-US" w:eastAsia="ru-RU"/>
              </w:rPr>
              <w:br/>
            </w:r>
            <w:r w:rsidR="002A5DB6">
              <w:rPr>
                <w:rFonts w:cs="Arial"/>
                <w:lang w:val="en-US" w:eastAsia="ru-RU"/>
              </w:rPr>
              <w:br/>
            </w:r>
            <w:r w:rsidR="002A5DB6">
              <w:rPr>
                <w:rFonts w:cs="Arial"/>
                <w:lang w:val="en-US" w:eastAsia="ru-RU"/>
              </w:rPr>
              <w:br/>
            </w:r>
          </w:p>
          <w:p w14:paraId="42344B31" w14:textId="0B1D08DF" w:rsidR="008C1132" w:rsidRPr="00B57E35" w:rsidRDefault="008C1132" w:rsidP="008C113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6.3. </w:t>
            </w:r>
            <w:r w:rsidRPr="00B57E35">
              <w:rPr>
                <w:rFonts w:cs="Arial"/>
                <w:lang w:val="en-US" w:eastAsia="ru-RU"/>
              </w:rPr>
              <w:tab/>
              <w:t>The document confirming the occurrence of a force majeure circumstance, which is specified in sub</w:t>
            </w:r>
            <w:r w:rsidR="002A5DB6">
              <w:rPr>
                <w:rFonts w:cs="Arial"/>
                <w:lang w:val="en-US" w:eastAsia="ru-RU"/>
              </w:rPr>
              <w:t>item</w:t>
            </w:r>
            <w:r w:rsidRPr="00B57E35">
              <w:rPr>
                <w:rFonts w:cs="Arial"/>
                <w:lang w:val="en-US" w:eastAsia="ru-RU"/>
              </w:rPr>
              <w:t xml:space="preserve"> 4) of </w:t>
            </w:r>
            <w:r w:rsidR="002A5DB6">
              <w:rPr>
                <w:rFonts w:cs="Arial"/>
                <w:lang w:val="en-US" w:eastAsia="ru-RU"/>
              </w:rPr>
              <w:t>item</w:t>
            </w:r>
            <w:r w:rsidRPr="00B57E35">
              <w:rPr>
                <w:rFonts w:cs="Arial"/>
                <w:lang w:val="en-US" w:eastAsia="ru-RU"/>
              </w:rPr>
              <w:t xml:space="preserve"> 6.1 of the Agreement, and the duration of its validity, is a certificate signed by the first head of the Clearing Centre, or a corresponding conclusion of the Clearing Centre.</w:t>
            </w:r>
          </w:p>
          <w:p w14:paraId="6B3560FA" w14:textId="2968F1FE" w:rsidR="008C1132" w:rsidRPr="00B57E35" w:rsidRDefault="008C1132" w:rsidP="008C113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r w:rsidR="002A5DB6">
              <w:rPr>
                <w:rFonts w:cs="Arial"/>
                <w:lang w:val="en-US" w:eastAsia="ru-RU"/>
              </w:rPr>
              <w:br/>
            </w:r>
            <w:r w:rsidR="002A5DB6">
              <w:rPr>
                <w:rFonts w:cs="Arial"/>
                <w:lang w:val="en-US" w:eastAsia="ru-RU"/>
              </w:rPr>
              <w:br/>
            </w:r>
            <w:r w:rsidRPr="00B57E35">
              <w:rPr>
                <w:rFonts w:cs="Arial"/>
                <w:lang w:val="en-US" w:eastAsia="ru-RU"/>
              </w:rPr>
              <w:t>The certificate must be submitted by the Clearing Centre within 7 (seven) business days from the occurrence of the circumstance specified in sub</w:t>
            </w:r>
            <w:r w:rsidR="002A5DB6">
              <w:rPr>
                <w:rFonts w:cs="Arial"/>
                <w:lang w:val="en-US" w:eastAsia="ru-RU"/>
              </w:rPr>
              <w:t>item</w:t>
            </w:r>
            <w:r w:rsidRPr="00B57E35">
              <w:rPr>
                <w:rFonts w:cs="Arial"/>
                <w:lang w:val="en-US" w:eastAsia="ru-RU"/>
              </w:rPr>
              <w:t xml:space="preserve"> 4) of </w:t>
            </w:r>
            <w:r w:rsidR="002A5DB6">
              <w:rPr>
                <w:rFonts w:cs="Arial"/>
                <w:lang w:val="en-US" w:eastAsia="ru-RU"/>
              </w:rPr>
              <w:t>item</w:t>
            </w:r>
            <w:r w:rsidRPr="00B57E35">
              <w:rPr>
                <w:rFonts w:cs="Arial"/>
                <w:lang w:val="en-US" w:eastAsia="ru-RU"/>
              </w:rPr>
              <w:t xml:space="preserve"> 6.1 of the Agreement.</w:t>
            </w:r>
          </w:p>
          <w:p w14:paraId="79D65047" w14:textId="01441E48" w:rsidR="008C1132" w:rsidRPr="00B57E35" w:rsidRDefault="008C1132" w:rsidP="008C113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6.4. </w:t>
            </w:r>
            <w:r w:rsidRPr="00B57E35">
              <w:rPr>
                <w:rFonts w:cs="Arial"/>
                <w:lang w:val="en-US" w:eastAsia="ru-RU"/>
              </w:rPr>
              <w:tab/>
              <w:t xml:space="preserve">The </w:t>
            </w:r>
            <w:r>
              <w:rPr>
                <w:rFonts w:cs="Arial"/>
                <w:lang w:val="en-US" w:eastAsia="ru-RU"/>
              </w:rPr>
              <w:t>clearing participant</w:t>
            </w:r>
            <w:r w:rsidRPr="00B57E35">
              <w:rPr>
                <w:rFonts w:cs="Arial"/>
                <w:lang w:val="en-US" w:eastAsia="ru-RU"/>
              </w:rPr>
              <w:t xml:space="preserve"> is obliged to immediately notify the Clearing Centre of the occurrence of a force majeure circumstance, the expected duration of its effect and its termination.</w:t>
            </w:r>
          </w:p>
          <w:p w14:paraId="2DD29E91" w14:textId="77777777" w:rsidR="008C1132" w:rsidRPr="00B57E35" w:rsidRDefault="008C1132" w:rsidP="008C1132">
            <w:pPr>
              <w:pStyle w:val="aff6"/>
              <w:tabs>
                <w:tab w:val="left" w:pos="576"/>
              </w:tabs>
              <w:spacing w:after="120"/>
              <w:ind w:left="576" w:hanging="576"/>
              <w:contextualSpacing w:val="0"/>
              <w:jc w:val="both"/>
              <w:rPr>
                <w:rFonts w:cs="Arial"/>
                <w:strike/>
                <w:lang w:val="en-US" w:eastAsia="ru-RU"/>
              </w:rPr>
            </w:pPr>
            <w:r w:rsidRPr="00B57E35">
              <w:rPr>
                <w:rFonts w:cs="Arial"/>
                <w:lang w:val="en-US" w:eastAsia="ru-RU"/>
              </w:rPr>
              <w:t xml:space="preserve">6.5. </w:t>
            </w:r>
            <w:r w:rsidRPr="00B57E35">
              <w:rPr>
                <w:rFonts w:cs="Arial"/>
                <w:lang w:val="en-US" w:eastAsia="ru-RU"/>
              </w:rPr>
              <w:tab/>
              <w:t xml:space="preserve">A Party shall not be liable for failure to perform or improper performance of its obligations under the Agreement if this was caused by the </w:t>
            </w:r>
            <w:r w:rsidRPr="00B57E35">
              <w:rPr>
                <w:rFonts w:cs="Arial"/>
                <w:lang w:val="en-US" w:eastAsia="ru-RU"/>
              </w:rPr>
              <w:lastRenderedPageBreak/>
              <w:t>failure of the other Party to perform its obligations under the Agreement or those provided for by the legislation of the Republic of Kazakhstan governing the relations of the Parties under the Agreement.</w:t>
            </w:r>
          </w:p>
        </w:tc>
        <w:tc>
          <w:tcPr>
            <w:tcW w:w="4817" w:type="dxa"/>
          </w:tcPr>
          <w:p w14:paraId="4CE94051" w14:textId="77777777" w:rsidR="008C1132" w:rsidRPr="00DA4C07" w:rsidRDefault="008C1132" w:rsidP="008C1132">
            <w:pPr>
              <w:spacing w:after="120"/>
              <w:jc w:val="center"/>
              <w:rPr>
                <w:rFonts w:cs="Arial"/>
                <w:b/>
                <w:caps/>
                <w:lang w:val="ru-RU" w:eastAsia="ru-RU"/>
              </w:rPr>
            </w:pPr>
            <w:r w:rsidRPr="00DA4C07">
              <w:rPr>
                <w:rFonts w:cs="Arial"/>
                <w:b/>
                <w:caps/>
                <w:lang w:val="ru-RU" w:eastAsia="ru-RU"/>
              </w:rPr>
              <w:lastRenderedPageBreak/>
              <w:t>6. Обстоятельства непреодолимой силы</w:t>
            </w:r>
          </w:p>
          <w:p w14:paraId="2B553E17" w14:textId="77777777" w:rsidR="008C1132" w:rsidRPr="00DA4C07" w:rsidRDefault="008C1132" w:rsidP="008C113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6.1.</w:t>
            </w:r>
            <w:r w:rsidRPr="00DA4C07">
              <w:rPr>
                <w:rFonts w:cs="Arial"/>
                <w:lang w:val="ru-RU" w:eastAsia="ru-RU"/>
              </w:rPr>
              <w:tab/>
              <w:t>Под обстоятельствами непреодолимой силы понимаются:</w:t>
            </w:r>
          </w:p>
          <w:p w14:paraId="003BC9F5" w14:textId="77777777" w:rsidR="008C1132" w:rsidRPr="00DA4C07" w:rsidRDefault="008C1132" w:rsidP="008C1132">
            <w:pPr>
              <w:tabs>
                <w:tab w:val="left" w:pos="576"/>
                <w:tab w:val="left" w:pos="1008"/>
              </w:tabs>
              <w:spacing w:after="120"/>
              <w:ind w:left="1008" w:hanging="1008"/>
              <w:jc w:val="both"/>
              <w:rPr>
                <w:rFonts w:cs="Arial"/>
                <w:lang w:val="ru-RU" w:eastAsia="ru-RU"/>
              </w:rPr>
            </w:pPr>
            <w:r w:rsidRPr="00DA4C07">
              <w:rPr>
                <w:rFonts w:cs="Arial"/>
                <w:lang w:val="ru-RU" w:eastAsia="ru-RU"/>
              </w:rPr>
              <w:tab/>
              <w:t>1)</w:t>
            </w:r>
            <w:r w:rsidRPr="00DA4C07">
              <w:rPr>
                <w:rFonts w:cs="Arial"/>
                <w:lang w:val="ru-RU" w:eastAsia="ru-RU"/>
              </w:rPr>
              <w:tab/>
              <w:t>природные катастрофы, землетрясения, наводнения, сели, пожары и иные стихийные бедствия, повлекшие невозможность исполнения или препятствующие исполнению Стороной своих обязательств и происходящие в месте нахождения головного офиса Стороны, ссылающейся на указанные стихийные бедствия;</w:t>
            </w:r>
          </w:p>
          <w:p w14:paraId="10BF6811" w14:textId="77777777" w:rsidR="008C1132" w:rsidRPr="00DA4C07" w:rsidRDefault="008C1132" w:rsidP="008C1132">
            <w:pPr>
              <w:tabs>
                <w:tab w:val="left" w:pos="576"/>
                <w:tab w:val="left" w:pos="1008"/>
              </w:tabs>
              <w:spacing w:after="120"/>
              <w:ind w:left="1008" w:hanging="1008"/>
              <w:jc w:val="both"/>
              <w:rPr>
                <w:rFonts w:cs="Arial"/>
                <w:lang w:val="ru-RU" w:eastAsia="ru-RU"/>
              </w:rPr>
            </w:pPr>
            <w:r w:rsidRPr="00DA4C07">
              <w:rPr>
                <w:rFonts w:cs="Arial"/>
                <w:lang w:val="ru-RU" w:eastAsia="ru-RU"/>
              </w:rPr>
              <w:tab/>
              <w:t>2)</w:t>
            </w:r>
            <w:r w:rsidRPr="00DA4C07">
              <w:rPr>
                <w:rFonts w:cs="Arial"/>
                <w:lang w:val="ru-RU" w:eastAsia="ru-RU"/>
              </w:rPr>
              <w:tab/>
              <w:t>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местонахождении головного офиса (главного банка, штаб-квартиры и т.</w:t>
            </w:r>
            <w:r w:rsidRPr="00D41172">
              <w:rPr>
                <w:rFonts w:cs="Arial"/>
                <w:lang w:eastAsia="ru-RU"/>
              </w:rPr>
              <w:t> </w:t>
            </w:r>
            <w:r w:rsidRPr="00DA4C07">
              <w:rPr>
                <w:rFonts w:cs="Arial"/>
                <w:lang w:val="ru-RU" w:eastAsia="ru-RU"/>
              </w:rPr>
              <w:t>д.) Стороны, ссылающейся на указанные в настоящем пункте события;</w:t>
            </w:r>
          </w:p>
          <w:p w14:paraId="1A08002A" w14:textId="77777777" w:rsidR="008C1132" w:rsidRPr="00DA4C07" w:rsidRDefault="008C1132" w:rsidP="008C1132">
            <w:pPr>
              <w:tabs>
                <w:tab w:val="left" w:pos="576"/>
                <w:tab w:val="left" w:pos="1008"/>
              </w:tabs>
              <w:spacing w:after="120"/>
              <w:ind w:left="1008" w:hanging="1008"/>
              <w:jc w:val="both"/>
              <w:rPr>
                <w:rFonts w:cs="Arial"/>
                <w:lang w:val="ru-RU" w:eastAsia="ru-RU"/>
              </w:rPr>
            </w:pPr>
            <w:r w:rsidRPr="00DA4C07">
              <w:rPr>
                <w:rFonts w:cs="Arial"/>
                <w:lang w:val="ru-RU" w:eastAsia="ru-RU"/>
              </w:rPr>
              <w:tab/>
              <w:t>3)</w:t>
            </w:r>
            <w:r w:rsidRPr="00DA4C07">
              <w:rPr>
                <w:rFonts w:cs="Arial"/>
                <w:lang w:val="ru-RU" w:eastAsia="ru-RU"/>
              </w:rPr>
              <w:tab/>
              <w:t xml:space="preserve">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w:t>
            </w:r>
            <w:r w:rsidRPr="00DA4C07">
              <w:rPr>
                <w:rFonts w:cs="Arial"/>
                <w:lang w:val="ru-RU" w:eastAsia="ru-RU"/>
              </w:rPr>
              <w:lastRenderedPageBreak/>
              <w:t>в настоящем пункте события;</w:t>
            </w:r>
          </w:p>
          <w:p w14:paraId="3FFAFEA4" w14:textId="77777777" w:rsidR="008C1132" w:rsidRPr="00DA4C07" w:rsidRDefault="008C1132" w:rsidP="008C1132">
            <w:pPr>
              <w:tabs>
                <w:tab w:val="left" w:pos="576"/>
                <w:tab w:val="left" w:pos="1008"/>
              </w:tabs>
              <w:spacing w:after="120"/>
              <w:ind w:left="1008" w:hanging="1008"/>
              <w:jc w:val="both"/>
              <w:rPr>
                <w:rFonts w:cs="Arial"/>
                <w:lang w:val="ru-RU" w:eastAsia="ru-RU"/>
              </w:rPr>
            </w:pPr>
            <w:r w:rsidRPr="00DA4C07">
              <w:rPr>
                <w:rFonts w:cs="Arial"/>
                <w:lang w:val="ru-RU" w:eastAsia="ru-RU"/>
              </w:rPr>
              <w:tab/>
              <w:t>4)</w:t>
            </w:r>
            <w:r w:rsidRPr="00DA4C07">
              <w:rPr>
                <w:rFonts w:cs="Arial"/>
                <w:lang w:val="ru-RU" w:eastAsia="ru-RU"/>
              </w:rPr>
              <w:tab/>
              <w:t>неисправность программно-технических средств субъектов инфраструктуры, чья деятельность может существенно влиять на выполнение Клиринговым центром своих обязательств по Договору;</w:t>
            </w:r>
          </w:p>
          <w:p w14:paraId="1B07AC22" w14:textId="77777777" w:rsidR="008C1132" w:rsidRPr="00DA4C07" w:rsidRDefault="008C1132" w:rsidP="008C1132">
            <w:pPr>
              <w:tabs>
                <w:tab w:val="left" w:pos="576"/>
                <w:tab w:val="left" w:pos="1008"/>
              </w:tabs>
              <w:spacing w:after="120"/>
              <w:ind w:left="1008" w:hanging="1008"/>
              <w:jc w:val="both"/>
              <w:rPr>
                <w:rFonts w:cs="Arial"/>
                <w:lang w:val="ru-RU" w:eastAsia="ru-RU"/>
              </w:rPr>
            </w:pPr>
            <w:r w:rsidRPr="00DA4C07">
              <w:rPr>
                <w:rFonts w:cs="Arial"/>
                <w:lang w:val="ru-RU" w:eastAsia="ru-RU"/>
              </w:rPr>
              <w:tab/>
              <w:t>5)</w:t>
            </w:r>
            <w:r w:rsidRPr="00DA4C07">
              <w:rPr>
                <w:rFonts w:cs="Arial"/>
                <w:lang w:val="ru-RU" w:eastAsia="ru-RU"/>
              </w:rPr>
              <w:tab/>
              <w:t>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местонахождении головного офиса Стороны, ссылающейся на указанные в настоящем пункте события.</w:t>
            </w:r>
          </w:p>
          <w:p w14:paraId="10635624" w14:textId="77777777" w:rsidR="008C1132" w:rsidRPr="00DA4C07" w:rsidRDefault="008C1132" w:rsidP="008C113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6.2.</w:t>
            </w:r>
            <w:r w:rsidRPr="00DA4C07">
              <w:rPr>
                <w:rFonts w:cs="Arial"/>
                <w:lang w:val="ru-RU" w:eastAsia="ru-RU"/>
              </w:rPr>
              <w:tab/>
              <w:t>Документом, подтверждающим факт наступления обстоятельства непреодолимой силы из тех, которые указаны в подпунктах 1)–3) пункта 6.1 Договора, и длительность их действия, является документ компетентного органа (организации) соответствующего государства, за исключением обстоятельств, широко освещенных в средствах массовой информации, или возникших из нормативных правовых актов Республики Казахстан, актов уполномоченных органов и местных исполнительных органов.</w:t>
            </w:r>
          </w:p>
          <w:p w14:paraId="4DEC68FC" w14:textId="77777777" w:rsidR="008C1132" w:rsidRPr="00DA4C07" w:rsidRDefault="008C1132" w:rsidP="008C113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6.3.</w:t>
            </w:r>
            <w:r w:rsidRPr="00DA4C07">
              <w:rPr>
                <w:rFonts w:cs="Arial"/>
                <w:lang w:val="ru-RU" w:eastAsia="ru-RU"/>
              </w:rPr>
              <w:tab/>
              <w:t>Документом, подтверждающим факт наступления обстоятельства непреодолимой силы, которое указано в подпункте 4) пункта 6.1 Договора, и длительность его действия, является справка, подписанная первым руководителем Клирингового центра, или соответствующее заключение Клирингового центра.</w:t>
            </w:r>
          </w:p>
          <w:p w14:paraId="01847773" w14:textId="77777777" w:rsidR="008C1132" w:rsidRPr="00DA4C07" w:rsidRDefault="008C1132" w:rsidP="008C113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ab/>
              <w:t>Справка должна быть представлена Клиринговым центром в течение 7 (семи) рабочих дней с момента возникновения обстоятельства, указанного в подпункте 4) пункта 6.1 Договора.</w:t>
            </w:r>
          </w:p>
          <w:p w14:paraId="51E71978" w14:textId="77777777" w:rsidR="008C1132" w:rsidRPr="00DA4C07" w:rsidRDefault="008C1132" w:rsidP="008C113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6.4.</w:t>
            </w:r>
            <w:r w:rsidRPr="00DA4C07">
              <w:rPr>
                <w:rFonts w:cs="Arial"/>
                <w:lang w:val="ru-RU" w:eastAsia="ru-RU"/>
              </w:rPr>
              <w:tab/>
              <w:t>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105D067D" w14:textId="29C8EE42" w:rsidR="008C1132" w:rsidRPr="00DA4C07" w:rsidRDefault="008C1132" w:rsidP="008C1132">
            <w:pPr>
              <w:spacing w:after="120"/>
              <w:jc w:val="center"/>
              <w:rPr>
                <w:rFonts w:cs="Arial"/>
                <w:b/>
                <w:caps/>
                <w:lang w:val="ru-RU" w:eastAsia="ru-RU"/>
              </w:rPr>
            </w:pPr>
            <w:r w:rsidRPr="00DA4C07">
              <w:rPr>
                <w:rFonts w:cs="Arial"/>
                <w:lang w:val="ru-RU" w:eastAsia="ru-RU"/>
              </w:rPr>
              <w:t>6.5.</w:t>
            </w:r>
            <w:r w:rsidRPr="00DA4C07">
              <w:rPr>
                <w:rFonts w:cs="Arial"/>
                <w:lang w:val="ru-RU" w:eastAsia="ru-RU"/>
              </w:rPr>
              <w:tab/>
              <w:t xml:space="preserve">Сторона не несет ответственности за неисполнение или ненадлежащее исполнение своих обязательств по Договору, если это было вызвано неисполнением другой Стороной своих </w:t>
            </w:r>
            <w:r w:rsidRPr="00DA4C07">
              <w:rPr>
                <w:rFonts w:cs="Arial"/>
                <w:lang w:val="ru-RU" w:eastAsia="ru-RU"/>
              </w:rPr>
              <w:lastRenderedPageBreak/>
              <w:t>обязательств по Договору или предусмотренных законодательством Республики Казахстан, регулирующими отношения Сторон по Договору.</w:t>
            </w:r>
          </w:p>
        </w:tc>
      </w:tr>
      <w:tr w:rsidR="00F8335A" w:rsidRPr="0040122E" w14:paraId="0B13817A" w14:textId="5BCE9551" w:rsidTr="00A42B0D">
        <w:tc>
          <w:tcPr>
            <w:tcW w:w="4816" w:type="dxa"/>
          </w:tcPr>
          <w:p w14:paraId="1B2282AD" w14:textId="77777777" w:rsidR="00F8335A" w:rsidRPr="00B57E35" w:rsidRDefault="00F8335A" w:rsidP="00F8335A">
            <w:pPr>
              <w:spacing w:after="120"/>
              <w:jc w:val="center"/>
              <w:rPr>
                <w:rFonts w:cs="Arial"/>
                <w:b/>
                <w:caps/>
                <w:lang w:val="en-US" w:eastAsia="ru-RU"/>
              </w:rPr>
            </w:pPr>
            <w:r w:rsidRPr="00B57E35">
              <w:rPr>
                <w:rFonts w:cs="Arial"/>
                <w:b/>
                <w:caps/>
                <w:lang w:val="en-US" w:eastAsia="ru-RU"/>
              </w:rPr>
              <w:lastRenderedPageBreak/>
              <w:t>7. Confidential information</w:t>
            </w:r>
          </w:p>
          <w:p w14:paraId="15FBE9E9" w14:textId="3B36E204"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7.1. </w:t>
            </w:r>
            <w:r w:rsidRPr="00B57E35">
              <w:rPr>
                <w:rFonts w:cs="Arial"/>
                <w:lang w:val="en-US" w:eastAsia="ru-RU"/>
              </w:rPr>
              <w:tab/>
              <w:t xml:space="preserve">By submitting to the Clearing Centre an Application for accession to the Agreement, the </w:t>
            </w:r>
            <w:r>
              <w:rPr>
                <w:rFonts w:cs="Arial"/>
                <w:lang w:val="en-US" w:eastAsia="ru-RU"/>
              </w:rPr>
              <w:t>clearing participant</w:t>
            </w:r>
            <w:r w:rsidRPr="00B57E35">
              <w:rPr>
                <w:rFonts w:cs="Arial"/>
                <w:lang w:val="en-US" w:eastAsia="ru-RU"/>
              </w:rPr>
              <w:t xml:space="preserve"> thereby provides the Clearing Centre with its unconditional consent to disclose information provided by the </w:t>
            </w:r>
            <w:r>
              <w:rPr>
                <w:rFonts w:cs="Arial"/>
                <w:lang w:val="en-US" w:eastAsia="ru-RU"/>
              </w:rPr>
              <w:t>clearing participant</w:t>
            </w:r>
            <w:r w:rsidRPr="00B57E35">
              <w:rPr>
                <w:rFonts w:cs="Arial"/>
                <w:lang w:val="en-US" w:eastAsia="ru-RU"/>
              </w:rPr>
              <w:t xml:space="preserve"> and constituting a commercial, banking or other secret protected by law (hereinafter referred to as Confidential Information), in the cases and in the manner stipulated by the legislation of the Republic of Kazakhstan and the internal documents of the Clearing Centre.</w:t>
            </w:r>
            <w:r>
              <w:rPr>
                <w:rFonts w:cs="Arial"/>
                <w:lang w:val="en-US" w:eastAsia="ru-RU"/>
              </w:rPr>
              <w:br/>
            </w:r>
            <w:r>
              <w:rPr>
                <w:rFonts w:cs="Arial"/>
                <w:lang w:val="en-US" w:eastAsia="ru-RU"/>
              </w:rPr>
              <w:br/>
            </w:r>
          </w:p>
          <w:p w14:paraId="7C4958EC" w14:textId="34111312"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7.2. </w:t>
            </w:r>
            <w:r w:rsidRPr="00B57E35">
              <w:rPr>
                <w:rFonts w:cs="Arial"/>
                <w:lang w:val="en-US" w:eastAsia="ru-RU"/>
              </w:rPr>
              <w:tab/>
              <w:t xml:space="preserve">The </w:t>
            </w:r>
            <w:r>
              <w:rPr>
                <w:rFonts w:cs="Arial"/>
                <w:lang w:val="en-US" w:eastAsia="ru-RU"/>
              </w:rPr>
              <w:t>clearing participant</w:t>
            </w:r>
            <w:r w:rsidRPr="00B57E35">
              <w:rPr>
                <w:rFonts w:cs="Arial"/>
                <w:lang w:val="en-US" w:eastAsia="ru-RU"/>
              </w:rPr>
              <w:t xml:space="preserve"> confirms and guarantees that in connection with the above consent, it has not and will not have any claims against the Clearing Centre, including claims for violation of intellectual property rights, as well as property claims, either at the time of joining the Agreement or in the future, and also agrees that the Clearing Centre will not be liable to it for the disclosure of Confidential Information in accordance with the requirements of the legislation of the Republic of Kazakhstan and the internal documents of the Clearing Centre.</w:t>
            </w:r>
          </w:p>
          <w:p w14:paraId="24E5484D"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r>
          </w:p>
        </w:tc>
        <w:tc>
          <w:tcPr>
            <w:tcW w:w="4817" w:type="dxa"/>
          </w:tcPr>
          <w:p w14:paraId="0DD840FD" w14:textId="77777777" w:rsidR="00F8335A" w:rsidRPr="00DA4C07" w:rsidRDefault="00F8335A" w:rsidP="00F8335A">
            <w:pPr>
              <w:spacing w:after="120"/>
              <w:jc w:val="center"/>
              <w:rPr>
                <w:rFonts w:cs="Arial"/>
                <w:b/>
                <w:caps/>
                <w:lang w:val="ru-RU" w:eastAsia="ru-RU"/>
              </w:rPr>
            </w:pPr>
            <w:r w:rsidRPr="00DA4C07">
              <w:rPr>
                <w:rFonts w:cs="Arial"/>
                <w:b/>
                <w:caps/>
                <w:lang w:val="ru-RU" w:eastAsia="ru-RU"/>
              </w:rPr>
              <w:t>7. Конфиденциальная информация</w:t>
            </w:r>
          </w:p>
          <w:p w14:paraId="3C41E6D4"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7.1.</w:t>
            </w:r>
            <w:r w:rsidRPr="00DA4C07">
              <w:rPr>
                <w:rFonts w:cs="Arial"/>
                <w:lang w:val="ru-RU" w:eastAsia="ru-RU"/>
              </w:rPr>
              <w:tab/>
              <w:t>Предоставляя Клиринговому центру Заявление о присоединении к Договору, Клиринговый участник тем самым предоставляет Клиринговому центру свое безусловное согласие на раскрытие информации, предоставляемой Клиринговым участником и составляющей коммерческую, банковскую и иную охраняемую законом тайну (далее – Конфиденциальная информация), в случаях и порядке, предусмотренных законодательством Республики Казахстан и внутренними документами Клирингового центра.</w:t>
            </w:r>
          </w:p>
          <w:p w14:paraId="47412057"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7.2.</w:t>
            </w:r>
            <w:r w:rsidRPr="00DA4C07">
              <w:rPr>
                <w:rFonts w:cs="Arial"/>
                <w:lang w:val="ru-RU" w:eastAsia="ru-RU"/>
              </w:rPr>
              <w:tab/>
              <w:t>Клиринговый участник подтверждает и гарантирует, что в связи с указанным выше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 тем, что Клиринговый центр не несет перед ним ответственности за раскрытие Конфиденциальной информации в соответствии с требованиями законодательства Республики Казахстан и внутренних документов Клирингового центра.</w:t>
            </w:r>
          </w:p>
          <w:p w14:paraId="1F432F33" w14:textId="288294D4" w:rsidR="00F8335A" w:rsidRPr="00DA4C07" w:rsidRDefault="00F8335A" w:rsidP="00F8335A">
            <w:pPr>
              <w:spacing w:after="120"/>
              <w:jc w:val="center"/>
              <w:rPr>
                <w:rFonts w:cs="Arial"/>
                <w:b/>
                <w:caps/>
                <w:lang w:val="ru-RU" w:eastAsia="ru-RU"/>
              </w:rPr>
            </w:pPr>
            <w:r w:rsidRPr="00DA4C07">
              <w:rPr>
                <w:rFonts w:cs="Arial"/>
                <w:lang w:val="ru-RU" w:eastAsia="ru-RU"/>
              </w:rPr>
              <w:tab/>
            </w:r>
          </w:p>
        </w:tc>
      </w:tr>
      <w:tr w:rsidR="00F8335A" w:rsidRPr="00B57E35" w14:paraId="49AA6667" w14:textId="6F768B25" w:rsidTr="00A42B0D">
        <w:tc>
          <w:tcPr>
            <w:tcW w:w="4816" w:type="dxa"/>
          </w:tcPr>
          <w:p w14:paraId="541DC91D" w14:textId="77777777" w:rsidR="00F8335A" w:rsidRPr="00B57E35" w:rsidRDefault="00F8335A" w:rsidP="00F8335A">
            <w:pPr>
              <w:spacing w:after="120"/>
              <w:jc w:val="center"/>
              <w:rPr>
                <w:rFonts w:cs="Arial"/>
                <w:b/>
                <w:caps/>
                <w:lang w:val="en-US" w:eastAsia="ru-RU"/>
              </w:rPr>
            </w:pPr>
            <w:r w:rsidRPr="00B57E35">
              <w:rPr>
                <w:rFonts w:cs="Arial"/>
                <w:b/>
                <w:caps/>
                <w:lang w:val="en-US" w:eastAsia="ru-RU"/>
              </w:rPr>
              <w:t>8. Liability of the Parties</w:t>
            </w:r>
          </w:p>
          <w:p w14:paraId="15B94218" w14:textId="58224EAC"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8.1. </w:t>
            </w:r>
            <w:r w:rsidRPr="00B57E35">
              <w:rPr>
                <w:rFonts w:cs="Arial"/>
                <w:lang w:val="en-US" w:eastAsia="ru-RU"/>
              </w:rPr>
              <w:tab/>
              <w:t xml:space="preserve">For failure to fulfill and/or improper fulfillment of obligations under the Agreement, the </w:t>
            </w:r>
            <w:r>
              <w:rPr>
                <w:rFonts w:cs="Arial"/>
                <w:lang w:val="en-US" w:eastAsia="ru-RU"/>
              </w:rPr>
              <w:t>clearing participant</w:t>
            </w:r>
            <w:r w:rsidRPr="00B57E35">
              <w:rPr>
                <w:rFonts w:cs="Arial"/>
                <w:lang w:val="en-US" w:eastAsia="ru-RU"/>
              </w:rPr>
              <w:t xml:space="preserve"> shall bear financial liability in accordance with the legislation of the Republic of Kazakhstan and the applicable Rules.</w:t>
            </w:r>
            <w:r>
              <w:rPr>
                <w:rFonts w:cs="Arial"/>
                <w:lang w:val="en-US" w:eastAsia="ru-RU"/>
              </w:rPr>
              <w:br/>
            </w:r>
          </w:p>
          <w:p w14:paraId="7F293D0D"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8.2. </w:t>
            </w:r>
            <w:r w:rsidRPr="00B57E35">
              <w:rPr>
                <w:rFonts w:cs="Arial"/>
                <w:lang w:val="en-US" w:eastAsia="ru-RU"/>
              </w:rPr>
              <w:tab/>
              <w:t>The liability of the Clearing Centre is limited to the provisions specified in the applicable Rules.</w:t>
            </w:r>
          </w:p>
          <w:p w14:paraId="6C180D9C" w14:textId="37310BFB"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8.3. </w:t>
            </w:r>
            <w:r w:rsidRPr="00B57E35">
              <w:rPr>
                <w:rFonts w:cs="Arial"/>
                <w:lang w:val="en-US" w:eastAsia="ru-RU"/>
              </w:rPr>
              <w:tab/>
              <w:t>The Clearing Centre shall not be liable:</w:t>
            </w:r>
            <w:r>
              <w:rPr>
                <w:rFonts w:cs="Arial"/>
                <w:lang w:val="en-US" w:eastAsia="ru-RU"/>
              </w:rPr>
              <w:br/>
            </w:r>
          </w:p>
          <w:p w14:paraId="71CF1D78" w14:textId="6FA55A72" w:rsidR="00F8335A" w:rsidRPr="00B57E35" w:rsidRDefault="00F8335A" w:rsidP="00F8335A">
            <w:pPr>
              <w:tabs>
                <w:tab w:val="left" w:pos="576"/>
                <w:tab w:val="left" w:pos="1008"/>
              </w:tabs>
              <w:spacing w:after="120"/>
              <w:ind w:left="1008" w:hanging="413"/>
              <w:jc w:val="both"/>
              <w:rPr>
                <w:rFonts w:cs="Arial"/>
                <w:lang w:val="en-US" w:eastAsia="ru-RU"/>
              </w:rPr>
            </w:pPr>
            <w:r w:rsidRPr="00B57E35">
              <w:rPr>
                <w:rFonts w:cs="Arial"/>
                <w:lang w:val="en-US" w:eastAsia="ru-RU"/>
              </w:rPr>
              <w:t xml:space="preserve">1) </w:t>
            </w:r>
            <w:r>
              <w:rPr>
                <w:rFonts w:cs="Arial"/>
                <w:lang w:val="en-US" w:eastAsia="ru-RU"/>
              </w:rPr>
              <w:tab/>
            </w:r>
            <w:r w:rsidRPr="00B57E35">
              <w:rPr>
                <w:rFonts w:cs="Arial"/>
                <w:lang w:val="en-US" w:eastAsia="ru-RU"/>
              </w:rPr>
              <w:t>for any damages or losses that arose outside the control framework accepted by him;</w:t>
            </w:r>
          </w:p>
          <w:p w14:paraId="31AA71EA" w14:textId="358BC572" w:rsidR="00F8335A" w:rsidRPr="00B57E35" w:rsidRDefault="00F8335A" w:rsidP="00F8335A">
            <w:pPr>
              <w:tabs>
                <w:tab w:val="left" w:pos="576"/>
                <w:tab w:val="left" w:pos="1008"/>
              </w:tabs>
              <w:spacing w:after="120"/>
              <w:ind w:left="1008" w:hanging="413"/>
              <w:jc w:val="both"/>
              <w:rPr>
                <w:rFonts w:cs="Arial"/>
                <w:lang w:val="en-US" w:eastAsia="ru-RU"/>
              </w:rPr>
            </w:pPr>
            <w:r w:rsidRPr="00B57E35">
              <w:rPr>
                <w:rFonts w:cs="Arial"/>
                <w:lang w:val="en-US" w:eastAsia="ru-RU"/>
              </w:rPr>
              <w:t xml:space="preserve">2) </w:t>
            </w:r>
            <w:r>
              <w:rPr>
                <w:rFonts w:cs="Arial"/>
                <w:lang w:val="en-US" w:eastAsia="ru-RU"/>
              </w:rPr>
              <w:tab/>
            </w:r>
            <w:r w:rsidRPr="00B57E35">
              <w:rPr>
                <w:rFonts w:cs="Arial"/>
                <w:lang w:val="en-US" w:eastAsia="ru-RU"/>
              </w:rPr>
              <w:t xml:space="preserve">for any damages or losses that arose in connection with the application of the </w:t>
            </w:r>
            <w:r w:rsidRPr="00B57E35">
              <w:rPr>
                <w:rFonts w:cs="Arial"/>
                <w:lang w:val="en-US" w:eastAsia="ru-RU"/>
              </w:rPr>
              <w:lastRenderedPageBreak/>
              <w:t>freezing procedure within the framework of AML/CFT;</w:t>
            </w:r>
          </w:p>
          <w:p w14:paraId="72E0F872" w14:textId="77777777" w:rsidR="00F8335A" w:rsidRPr="00B57E35" w:rsidRDefault="00F8335A" w:rsidP="00F8335A">
            <w:pPr>
              <w:tabs>
                <w:tab w:val="left" w:pos="576"/>
                <w:tab w:val="left" w:pos="1008"/>
              </w:tabs>
              <w:spacing w:after="120"/>
              <w:ind w:left="1008" w:hanging="413"/>
              <w:jc w:val="both"/>
              <w:rPr>
                <w:rFonts w:cs="Arial"/>
                <w:lang w:val="en-US" w:eastAsia="ru-RU"/>
              </w:rPr>
            </w:pPr>
            <w:r w:rsidRPr="00B57E35">
              <w:rPr>
                <w:rFonts w:cs="Arial"/>
                <w:lang w:val="en-US" w:eastAsia="ru-RU"/>
              </w:rPr>
              <w:t>3) for the consequences of untimely familiarization with amendments and/or additions to the Agreement in accordance with the provisions of the Agreement.</w:t>
            </w:r>
          </w:p>
          <w:p w14:paraId="3BA81078" w14:textId="6DE31364"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8.4. </w:t>
            </w:r>
            <w:r w:rsidRPr="00B57E35">
              <w:rPr>
                <w:rFonts w:cs="Arial"/>
                <w:lang w:val="en-US" w:eastAsia="ru-RU"/>
              </w:rPr>
              <w:tab/>
              <w:t>The Parties are exempt from liability for partial or complete failure to fulfill their obligations under the Agreement resulting from force majeure circumstances, for the duration of such circumstances. If the duration of force majeure circumstances exceeds 30 calendar days, the Parties have the right to terminate the Agreement by notifying the other Party thereof at least 10 calendar days prior to the planned date of termination.</w:t>
            </w:r>
            <w:r>
              <w:rPr>
                <w:rFonts w:cs="Arial"/>
                <w:lang w:val="en-US" w:eastAsia="ru-RU"/>
              </w:rPr>
              <w:br/>
            </w:r>
            <w:r>
              <w:rPr>
                <w:rFonts w:cs="Arial"/>
                <w:lang w:val="en-US" w:eastAsia="ru-RU"/>
              </w:rPr>
              <w:br/>
            </w:r>
            <w:r>
              <w:rPr>
                <w:rFonts w:cs="Arial"/>
                <w:lang w:val="en-US" w:eastAsia="ru-RU"/>
              </w:rPr>
              <w:br/>
            </w:r>
            <w:r>
              <w:rPr>
                <w:rFonts w:cs="Arial"/>
                <w:lang w:val="en-US" w:eastAsia="ru-RU"/>
              </w:rPr>
              <w:br/>
            </w:r>
          </w:p>
          <w:p w14:paraId="398CAA87" w14:textId="3B6BE4BB"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8.5. </w:t>
            </w:r>
            <w:r w:rsidRPr="00B57E35">
              <w:rPr>
                <w:rFonts w:cs="Arial"/>
                <w:lang w:val="en-US" w:eastAsia="ru-RU"/>
              </w:rPr>
              <w:tab/>
              <w:t xml:space="preserve">Payment of the penalty (fine, penalty) does not release the </w:t>
            </w:r>
            <w:r>
              <w:rPr>
                <w:rFonts w:cs="Arial"/>
                <w:lang w:val="en-US" w:eastAsia="ru-RU"/>
              </w:rPr>
              <w:t>clearing participant</w:t>
            </w:r>
            <w:r w:rsidRPr="00B57E35">
              <w:rPr>
                <w:rFonts w:cs="Arial"/>
                <w:lang w:val="en-US" w:eastAsia="ru-RU"/>
              </w:rPr>
              <w:t xml:space="preserve"> from fulfilling its obligations under the Agreement.</w:t>
            </w:r>
            <w:r>
              <w:rPr>
                <w:rFonts w:cs="Arial"/>
                <w:lang w:val="en-US" w:eastAsia="ru-RU"/>
              </w:rPr>
              <w:br/>
            </w:r>
          </w:p>
          <w:p w14:paraId="6476DC33" w14:textId="357979D9" w:rsidR="00F8335A" w:rsidRPr="006F65A9" w:rsidRDefault="00F8335A" w:rsidP="00F8335A">
            <w:pPr>
              <w:pStyle w:val="aff6"/>
              <w:tabs>
                <w:tab w:val="left" w:pos="576"/>
              </w:tabs>
              <w:spacing w:after="120"/>
              <w:ind w:left="576" w:hanging="576"/>
              <w:contextualSpacing w:val="0"/>
              <w:jc w:val="both"/>
              <w:rPr>
                <w:rFonts w:cs="Arial"/>
                <w:lang w:eastAsia="ru-RU"/>
              </w:rPr>
            </w:pPr>
            <w:r w:rsidRPr="00B57E35">
              <w:rPr>
                <w:rFonts w:cs="Arial"/>
                <w:lang w:val="en-US" w:eastAsia="ru-RU"/>
              </w:rPr>
              <w:t xml:space="preserve">8.6. </w:t>
            </w:r>
            <w:r w:rsidRPr="00B57E35">
              <w:rPr>
                <w:rFonts w:cs="Arial"/>
                <w:lang w:val="en-US" w:eastAsia="ru-RU"/>
              </w:rPr>
              <w:tab/>
            </w:r>
            <w:r w:rsidR="006F65A9" w:rsidRPr="006F65A9">
              <w:rPr>
                <w:rFonts w:cs="Arial"/>
                <w:lang w:eastAsia="ru-RU"/>
              </w:rPr>
              <w:t>In the event of late payment of fees by a Clearing Participant, the Clearing Center shall have the right to charge a penalty, and the Clearing Participant shall be obliged to pay such penalty in the amount of 0.2% of the overdue amount for each day of delay.</w:t>
            </w:r>
          </w:p>
          <w:p w14:paraId="3EEA8497" w14:textId="32CA3E3C"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8.7. </w:t>
            </w:r>
            <w:r w:rsidRPr="00B57E35">
              <w:rPr>
                <w:rFonts w:cs="Arial"/>
                <w:lang w:val="en-US" w:eastAsia="ru-RU"/>
              </w:rPr>
              <w:tab/>
              <w:t xml:space="preserve">The period for payment of the penalty (fine, late fee) by the </w:t>
            </w:r>
            <w:r>
              <w:rPr>
                <w:rFonts w:cs="Arial"/>
                <w:lang w:val="en-US" w:eastAsia="ru-RU"/>
              </w:rPr>
              <w:t>clearing participant</w:t>
            </w:r>
            <w:r w:rsidRPr="00B57E35">
              <w:rPr>
                <w:rFonts w:cs="Arial"/>
                <w:lang w:val="en-US" w:eastAsia="ru-RU"/>
              </w:rPr>
              <w:t xml:space="preserve"> shall be 5 (five) business days from the date of receipt of the corresponding notice of failure to fulfill obligations under the Agreement from the Clearing Centre.</w:t>
            </w:r>
          </w:p>
          <w:p w14:paraId="45ED7C8E" w14:textId="5431DF6B"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8.8. </w:t>
            </w:r>
            <w:r w:rsidRPr="00B57E35">
              <w:rPr>
                <w:rFonts w:cs="Arial"/>
                <w:lang w:val="en-US" w:eastAsia="ru-RU"/>
              </w:rPr>
              <w:tab/>
              <w:t xml:space="preserve">The </w:t>
            </w:r>
            <w:r>
              <w:rPr>
                <w:rFonts w:cs="Arial"/>
                <w:lang w:val="en-US" w:eastAsia="ru-RU"/>
              </w:rPr>
              <w:t>clearing participant</w:t>
            </w:r>
            <w:r w:rsidRPr="00B57E35">
              <w:rPr>
                <w:rFonts w:cs="Arial"/>
                <w:lang w:val="en-US" w:eastAsia="ru-RU"/>
              </w:rPr>
              <w:t xml:space="preserve"> is responsible for the lack of consent for the collection and processing, as well as the transfer of personal data to a third party, including the Clearing Centre. The </w:t>
            </w:r>
            <w:r>
              <w:rPr>
                <w:rFonts w:cs="Arial"/>
                <w:lang w:val="en-US" w:eastAsia="ru-RU"/>
              </w:rPr>
              <w:t>clearing participant</w:t>
            </w:r>
            <w:r w:rsidRPr="00B57E35">
              <w:rPr>
                <w:rFonts w:cs="Arial"/>
                <w:lang w:val="en-US" w:eastAsia="ru-RU"/>
              </w:rPr>
              <w:t xml:space="preserve"> is responsible for the lack of consent from personal data subjects for the cross-border transfer of their personal data. In the event that any measures are taken against the Clearing Centre for violating the legislation of the Republic of Kazakhstan on personal data and its protection, the </w:t>
            </w:r>
            <w:r>
              <w:rPr>
                <w:rFonts w:cs="Arial"/>
                <w:lang w:val="en-US" w:eastAsia="ru-RU"/>
              </w:rPr>
              <w:t>clearing participant</w:t>
            </w:r>
            <w:r w:rsidRPr="00B57E35">
              <w:rPr>
                <w:rFonts w:cs="Arial"/>
                <w:lang w:val="en-US" w:eastAsia="ru-RU"/>
              </w:rPr>
              <w:t xml:space="preserve"> undertakes to reimburse the Clearing Centre, at the request of the Clearing Centre, for any expenses and losses incurred by the Clearing Centre.</w:t>
            </w:r>
          </w:p>
          <w:p w14:paraId="42D03C69"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p>
        </w:tc>
        <w:tc>
          <w:tcPr>
            <w:tcW w:w="4817" w:type="dxa"/>
          </w:tcPr>
          <w:p w14:paraId="27083C51" w14:textId="77777777" w:rsidR="00F8335A" w:rsidRPr="00DA4C07" w:rsidRDefault="00F8335A" w:rsidP="00F8335A">
            <w:pPr>
              <w:spacing w:after="120"/>
              <w:jc w:val="center"/>
              <w:rPr>
                <w:rFonts w:cs="Arial"/>
                <w:b/>
                <w:caps/>
                <w:lang w:val="ru-RU" w:eastAsia="ru-RU"/>
              </w:rPr>
            </w:pPr>
            <w:r w:rsidRPr="00DA4C07">
              <w:rPr>
                <w:rFonts w:cs="Arial"/>
                <w:b/>
                <w:caps/>
                <w:lang w:val="ru-RU" w:eastAsia="ru-RU"/>
              </w:rPr>
              <w:lastRenderedPageBreak/>
              <w:t>8. Ответственность Сторон</w:t>
            </w:r>
          </w:p>
          <w:p w14:paraId="01FEC719"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8.1.</w:t>
            </w:r>
            <w:r w:rsidRPr="00DA4C07">
              <w:rPr>
                <w:rFonts w:cs="Arial"/>
                <w:lang w:val="ru-RU" w:eastAsia="ru-RU"/>
              </w:rPr>
              <w:tab/>
              <w:t>За неисполнение и/или ненадлежащее исполнение обязательств по Договору Клиринговый участник несет имущественную ответственность в соответствии с законодательством Республики Казахстан, и применимыми Правилами.</w:t>
            </w:r>
          </w:p>
          <w:p w14:paraId="2628AB21"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8.2.</w:t>
            </w:r>
            <w:r w:rsidRPr="00DA4C07">
              <w:rPr>
                <w:rFonts w:cs="Arial"/>
                <w:lang w:val="ru-RU" w:eastAsia="ru-RU"/>
              </w:rPr>
              <w:tab/>
              <w:t>Ответственность Клирингового центра ограничивается положениями, указанными в</w:t>
            </w:r>
            <w:r w:rsidRPr="00D41172">
              <w:rPr>
                <w:rFonts w:cs="Arial"/>
                <w:lang w:eastAsia="ru-RU"/>
              </w:rPr>
              <w:t> </w:t>
            </w:r>
            <w:r w:rsidRPr="00DA4C07">
              <w:rPr>
                <w:rFonts w:cs="Arial"/>
                <w:lang w:val="ru-RU" w:eastAsia="ru-RU"/>
              </w:rPr>
              <w:t>применимых Правилах.</w:t>
            </w:r>
          </w:p>
          <w:p w14:paraId="0139C871"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8.3.</w:t>
            </w:r>
            <w:r w:rsidRPr="00DA4C07">
              <w:rPr>
                <w:rFonts w:cs="Arial"/>
                <w:lang w:val="ru-RU" w:eastAsia="ru-RU"/>
              </w:rPr>
              <w:tab/>
              <w:t>Клиринговый центр не несет ответственности:</w:t>
            </w:r>
          </w:p>
          <w:p w14:paraId="20CB4B0E" w14:textId="77777777" w:rsidR="00F8335A" w:rsidRPr="00DA4C07" w:rsidRDefault="00F8335A" w:rsidP="00F8335A">
            <w:pPr>
              <w:tabs>
                <w:tab w:val="left" w:pos="576"/>
                <w:tab w:val="left" w:pos="1008"/>
              </w:tabs>
              <w:spacing w:after="120"/>
              <w:ind w:left="1008" w:hanging="413"/>
              <w:jc w:val="both"/>
              <w:rPr>
                <w:rFonts w:cs="Arial"/>
                <w:lang w:val="ru-RU" w:eastAsia="ru-RU"/>
              </w:rPr>
            </w:pPr>
            <w:r w:rsidRPr="00DA4C07">
              <w:rPr>
                <w:rFonts w:cs="Arial"/>
                <w:lang w:val="ru-RU" w:eastAsia="ru-RU"/>
              </w:rPr>
              <w:t>1) за какие-либо убытки или потери, которые возникли вне принятых им рамок контроля;</w:t>
            </w:r>
          </w:p>
          <w:p w14:paraId="320B0DD0" w14:textId="77777777" w:rsidR="00F8335A" w:rsidRPr="00DA4C07" w:rsidRDefault="00F8335A" w:rsidP="00F8335A">
            <w:pPr>
              <w:tabs>
                <w:tab w:val="left" w:pos="576"/>
                <w:tab w:val="left" w:pos="1008"/>
              </w:tabs>
              <w:spacing w:after="120"/>
              <w:ind w:left="1008" w:hanging="413"/>
              <w:jc w:val="both"/>
              <w:rPr>
                <w:rFonts w:cs="Arial"/>
                <w:lang w:val="ru-RU" w:eastAsia="ru-RU"/>
              </w:rPr>
            </w:pPr>
            <w:r w:rsidRPr="00DA4C07">
              <w:rPr>
                <w:rFonts w:cs="Arial"/>
                <w:lang w:val="ru-RU" w:eastAsia="ru-RU"/>
              </w:rPr>
              <w:t xml:space="preserve">2) за какие-либо убытки или потери, которые возникли связи с </w:t>
            </w:r>
            <w:r w:rsidRPr="00DA4C07">
              <w:rPr>
                <w:rFonts w:cs="Arial"/>
                <w:lang w:val="ru-RU" w:eastAsia="ru-RU"/>
              </w:rPr>
              <w:lastRenderedPageBreak/>
              <w:t>применением процедуры замораживания в рамках ПОД/ФТ;</w:t>
            </w:r>
          </w:p>
          <w:p w14:paraId="6D1DAC9B" w14:textId="77777777" w:rsidR="00F8335A" w:rsidRPr="00DA4C07" w:rsidRDefault="00F8335A" w:rsidP="00F8335A">
            <w:pPr>
              <w:tabs>
                <w:tab w:val="left" w:pos="576"/>
                <w:tab w:val="left" w:pos="1008"/>
              </w:tabs>
              <w:spacing w:after="120"/>
              <w:ind w:left="1008" w:hanging="413"/>
              <w:jc w:val="both"/>
              <w:rPr>
                <w:rFonts w:cs="Arial"/>
                <w:lang w:val="ru-RU" w:eastAsia="ru-RU"/>
              </w:rPr>
            </w:pPr>
            <w:r w:rsidRPr="00DA4C07">
              <w:rPr>
                <w:rFonts w:cs="Arial"/>
                <w:lang w:val="ru-RU" w:eastAsia="ru-RU"/>
              </w:rPr>
              <w:t>3) за последствия несвоевременного ознакомления с изменения и/или дополнениями в Договор в соответствии с положениями Договора.</w:t>
            </w:r>
          </w:p>
          <w:p w14:paraId="267395CE"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8.4.</w:t>
            </w:r>
            <w:r w:rsidRPr="00DA4C07">
              <w:rPr>
                <w:rFonts w:cs="Arial"/>
                <w:lang w:val="ru-RU" w:eastAsia="ru-RU"/>
              </w:rPr>
              <w:tab/>
              <w:t>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3B46D9D3"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8.5.</w:t>
            </w:r>
            <w:r w:rsidRPr="00DA4C07">
              <w:rPr>
                <w:rFonts w:cs="Arial"/>
                <w:lang w:val="ru-RU" w:eastAsia="ru-RU"/>
              </w:rPr>
              <w:tab/>
              <w:t>Оплата суммы неустойки (штрафа, пени) не освобождает Клирингового участника от исполнения своих обязательств по Договору.</w:t>
            </w:r>
          </w:p>
          <w:p w14:paraId="281F5343" w14:textId="3F5EEDB6"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8.6.</w:t>
            </w:r>
            <w:r w:rsidRPr="00DA4C07">
              <w:rPr>
                <w:rFonts w:cs="Arial"/>
                <w:lang w:val="ru-RU" w:eastAsia="ru-RU"/>
              </w:rPr>
              <w:tab/>
            </w:r>
            <w:r w:rsidR="00B664B6" w:rsidRPr="004D5FF9">
              <w:rPr>
                <w:rFonts w:cs="Arial"/>
                <w:lang w:val="ru-RU" w:eastAsia="ru-RU"/>
              </w:rPr>
              <w:t>В случае несвоевременной оплаты Клиринговым участником тарифов Клиринговый центр вправе начислить неустойку, а Клиринговый участник обязан уплатить такую неустойку в размере 0,2 % от суммы просроченного платежа за каждый день просрочки</w:t>
            </w:r>
            <w:r w:rsidRPr="00DA4C07">
              <w:rPr>
                <w:rFonts w:cs="Arial"/>
                <w:lang w:val="ru-RU" w:eastAsia="ru-RU"/>
              </w:rPr>
              <w:t xml:space="preserve">. </w:t>
            </w:r>
          </w:p>
          <w:p w14:paraId="54CA027C"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8.7.</w:t>
            </w:r>
            <w:r w:rsidRPr="00DA4C07">
              <w:rPr>
                <w:rFonts w:cs="Arial"/>
                <w:lang w:val="ru-RU" w:eastAsia="ru-RU"/>
              </w:rPr>
              <w:tab/>
              <w:t>Срок уплаты Клиринговым участником неустойки (штрафа, пени) составляет 5 (пять) рабочих дней с даты получения соответствующего уведомления о неисполнении обязательств по Договору от Клирингового центра.</w:t>
            </w:r>
          </w:p>
          <w:p w14:paraId="64CE4462" w14:textId="77777777" w:rsidR="00F8335A" w:rsidRPr="00D41172" w:rsidRDefault="00F8335A" w:rsidP="00F8335A">
            <w:pPr>
              <w:pStyle w:val="aff6"/>
              <w:tabs>
                <w:tab w:val="left" w:pos="576"/>
              </w:tabs>
              <w:spacing w:after="120"/>
              <w:ind w:left="576" w:hanging="576"/>
              <w:contextualSpacing w:val="0"/>
              <w:jc w:val="both"/>
              <w:rPr>
                <w:rFonts w:cs="Arial"/>
                <w:lang w:eastAsia="ru-RU"/>
              </w:rPr>
            </w:pPr>
            <w:r w:rsidRPr="00DA4C07">
              <w:rPr>
                <w:rFonts w:cs="Arial"/>
                <w:lang w:val="ru-RU" w:eastAsia="ru-RU"/>
              </w:rPr>
              <w:t>8.8.</w:t>
            </w:r>
            <w:r w:rsidRPr="00DA4C07">
              <w:rPr>
                <w:rFonts w:cs="Arial"/>
                <w:lang w:val="ru-RU" w:eastAsia="ru-RU"/>
              </w:rPr>
              <w:tab/>
              <w:t xml:space="preserve">Ответственность за отсутствие согласий на сбор и обработку, а также передачу персональных данных третьему лицу, в том числе Клиринговому центру, возлагается на Клирингового участника. Клиринговый участник несет ответственность за отсутствие согласий субъектов персональных данных на осуществление трансграничной передачи их персональных данных. В случае применения к Клиринговому центру каких-либо мер за нарушение законодательства Республики Казахстан о персональных данных и их защите </w:t>
            </w:r>
            <w:proofErr w:type="gramStart"/>
            <w:r w:rsidRPr="00DA4C07">
              <w:rPr>
                <w:rFonts w:cs="Arial"/>
                <w:lang w:val="ru-RU" w:eastAsia="ru-RU"/>
              </w:rPr>
              <w:t>Клиринговый  участник</w:t>
            </w:r>
            <w:proofErr w:type="gramEnd"/>
            <w:r w:rsidRPr="00DA4C07">
              <w:rPr>
                <w:rFonts w:cs="Arial"/>
                <w:lang w:val="ru-RU" w:eastAsia="ru-RU"/>
              </w:rPr>
              <w:t xml:space="preserve"> обязуется возместить Клиринговому центру, по требованию </w:t>
            </w:r>
            <w:proofErr w:type="spellStart"/>
            <w:r w:rsidRPr="00D41172">
              <w:rPr>
                <w:rFonts w:cs="Arial"/>
                <w:lang w:eastAsia="ru-RU"/>
              </w:rPr>
              <w:t>Клирингового</w:t>
            </w:r>
            <w:proofErr w:type="spellEnd"/>
            <w:r w:rsidRPr="00D41172">
              <w:rPr>
                <w:rFonts w:cs="Arial"/>
                <w:lang w:eastAsia="ru-RU"/>
              </w:rPr>
              <w:t xml:space="preserve"> </w:t>
            </w:r>
            <w:proofErr w:type="spellStart"/>
            <w:r w:rsidRPr="00D41172">
              <w:rPr>
                <w:rFonts w:cs="Arial"/>
                <w:lang w:eastAsia="ru-RU"/>
              </w:rPr>
              <w:t>центра</w:t>
            </w:r>
            <w:proofErr w:type="spellEnd"/>
            <w:r w:rsidRPr="00D41172">
              <w:rPr>
                <w:rFonts w:cs="Arial"/>
                <w:lang w:eastAsia="ru-RU"/>
              </w:rPr>
              <w:t xml:space="preserve">, </w:t>
            </w:r>
            <w:proofErr w:type="spellStart"/>
            <w:r w:rsidRPr="00D41172">
              <w:rPr>
                <w:rFonts w:cs="Arial"/>
                <w:lang w:eastAsia="ru-RU"/>
              </w:rPr>
              <w:t>любые</w:t>
            </w:r>
            <w:proofErr w:type="spellEnd"/>
            <w:r w:rsidRPr="00D41172">
              <w:rPr>
                <w:rFonts w:cs="Arial"/>
                <w:lang w:eastAsia="ru-RU"/>
              </w:rPr>
              <w:t xml:space="preserve">, </w:t>
            </w:r>
            <w:proofErr w:type="spellStart"/>
            <w:r w:rsidRPr="00D41172">
              <w:rPr>
                <w:rFonts w:cs="Arial"/>
                <w:lang w:eastAsia="ru-RU"/>
              </w:rPr>
              <w:t>понесенные</w:t>
            </w:r>
            <w:proofErr w:type="spellEnd"/>
            <w:r w:rsidRPr="00D41172">
              <w:rPr>
                <w:rFonts w:cs="Arial"/>
                <w:lang w:eastAsia="ru-RU"/>
              </w:rPr>
              <w:t xml:space="preserve"> </w:t>
            </w:r>
            <w:proofErr w:type="spellStart"/>
            <w:r w:rsidRPr="00D41172">
              <w:rPr>
                <w:rFonts w:cs="Arial"/>
                <w:lang w:eastAsia="ru-RU"/>
              </w:rPr>
              <w:t>Клиринговым</w:t>
            </w:r>
            <w:proofErr w:type="spellEnd"/>
            <w:r w:rsidRPr="00D41172">
              <w:rPr>
                <w:rFonts w:cs="Arial"/>
                <w:lang w:eastAsia="ru-RU"/>
              </w:rPr>
              <w:t xml:space="preserve"> </w:t>
            </w:r>
            <w:proofErr w:type="spellStart"/>
            <w:r w:rsidRPr="00D41172">
              <w:rPr>
                <w:rFonts w:cs="Arial"/>
                <w:lang w:eastAsia="ru-RU"/>
              </w:rPr>
              <w:t>центром</w:t>
            </w:r>
            <w:proofErr w:type="spellEnd"/>
            <w:r w:rsidRPr="00D41172">
              <w:rPr>
                <w:rFonts w:cs="Arial"/>
                <w:lang w:eastAsia="ru-RU"/>
              </w:rPr>
              <w:t xml:space="preserve"> </w:t>
            </w:r>
            <w:proofErr w:type="spellStart"/>
            <w:r w:rsidRPr="00D41172">
              <w:rPr>
                <w:rFonts w:cs="Arial"/>
                <w:lang w:eastAsia="ru-RU"/>
              </w:rPr>
              <w:t>расходы</w:t>
            </w:r>
            <w:proofErr w:type="spellEnd"/>
            <w:r w:rsidRPr="00D41172">
              <w:rPr>
                <w:rFonts w:cs="Arial"/>
                <w:lang w:eastAsia="ru-RU"/>
              </w:rPr>
              <w:t xml:space="preserve"> и </w:t>
            </w:r>
            <w:proofErr w:type="spellStart"/>
            <w:r w:rsidRPr="00D41172">
              <w:rPr>
                <w:rFonts w:cs="Arial"/>
                <w:lang w:eastAsia="ru-RU"/>
              </w:rPr>
              <w:t>убытки</w:t>
            </w:r>
            <w:proofErr w:type="spellEnd"/>
            <w:r w:rsidRPr="00D41172">
              <w:rPr>
                <w:rFonts w:cs="Arial"/>
                <w:lang w:eastAsia="ru-RU"/>
              </w:rPr>
              <w:t>.</w:t>
            </w:r>
          </w:p>
          <w:p w14:paraId="31C4FF8E" w14:textId="77777777" w:rsidR="00F8335A" w:rsidRPr="00B57E35" w:rsidRDefault="00F8335A" w:rsidP="00F8335A">
            <w:pPr>
              <w:spacing w:after="120"/>
              <w:jc w:val="center"/>
              <w:rPr>
                <w:rFonts w:cs="Arial"/>
                <w:b/>
                <w:caps/>
                <w:lang w:val="en-US" w:eastAsia="ru-RU"/>
              </w:rPr>
            </w:pPr>
          </w:p>
        </w:tc>
      </w:tr>
      <w:tr w:rsidR="00F8335A" w:rsidRPr="0040122E" w14:paraId="62F9ECC5" w14:textId="6D8CC0D3" w:rsidTr="00A42B0D">
        <w:tc>
          <w:tcPr>
            <w:tcW w:w="4816" w:type="dxa"/>
          </w:tcPr>
          <w:p w14:paraId="74E726C7" w14:textId="77777777" w:rsidR="00F8335A" w:rsidRPr="00B57E35" w:rsidRDefault="00F8335A" w:rsidP="00F8335A">
            <w:pPr>
              <w:spacing w:after="120"/>
              <w:jc w:val="center"/>
              <w:rPr>
                <w:rFonts w:cs="Arial"/>
                <w:b/>
                <w:caps/>
                <w:lang w:val="en-US" w:eastAsia="ru-RU"/>
              </w:rPr>
            </w:pPr>
            <w:r w:rsidRPr="00B57E35">
              <w:rPr>
                <w:rFonts w:cs="Arial"/>
                <w:b/>
                <w:caps/>
                <w:lang w:val="en-US" w:eastAsia="ru-RU"/>
              </w:rPr>
              <w:lastRenderedPageBreak/>
              <w:t>9. Notifications</w:t>
            </w:r>
          </w:p>
          <w:p w14:paraId="62C7A2F7" w14:textId="4C8EC3E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9.1. </w:t>
            </w:r>
            <w:r w:rsidRPr="00B57E35">
              <w:rPr>
                <w:rFonts w:cs="Arial"/>
                <w:lang w:val="en-US" w:eastAsia="ru-RU"/>
              </w:rPr>
              <w:tab/>
              <w:t xml:space="preserve">All notifications and other communications provided for by the Agreement must be made in writing and delivered to the address of the other Party or to the email address </w:t>
            </w:r>
            <w:hyperlink r:id="rId9" w:history="1">
              <w:r w:rsidRPr="00B57E35">
                <w:rPr>
                  <w:rFonts w:cs="Arial"/>
                  <w:lang w:val="en-US" w:eastAsia="ru-RU"/>
                </w:rPr>
                <w:t>clearing@kase.kz</w:t>
              </w:r>
            </w:hyperlink>
            <w:r w:rsidRPr="00B57E35">
              <w:rPr>
                <w:rFonts w:cs="Arial"/>
                <w:color w:val="0070C0"/>
                <w:lang w:val="en-US" w:eastAsia="ru-RU"/>
              </w:rPr>
              <w:t xml:space="preserve"> </w:t>
            </w:r>
            <w:r w:rsidRPr="00B57E35">
              <w:rPr>
                <w:rFonts w:cs="Arial"/>
                <w:lang w:val="en-US" w:eastAsia="ru-RU"/>
              </w:rPr>
              <w:t xml:space="preserve">and by e-mail of the </w:t>
            </w:r>
            <w:r>
              <w:rPr>
                <w:rFonts w:cs="Arial"/>
                <w:lang w:val="en-US" w:eastAsia="ru-RU"/>
              </w:rPr>
              <w:t>clearing participant</w:t>
            </w:r>
            <w:r w:rsidRPr="00B57E35">
              <w:rPr>
                <w:rFonts w:cs="Arial"/>
                <w:lang w:val="en-US" w:eastAsia="ru-RU"/>
              </w:rPr>
              <w:t>, whose address is specified in the Application for accession to the Agreement, with subsequent delivery of the original of this notice or message to the address of the location of the other Party within three working days from the date of its sending by e-mail.</w:t>
            </w:r>
            <w:r>
              <w:rPr>
                <w:rFonts w:cs="Arial"/>
                <w:lang w:val="en-US" w:eastAsia="ru-RU"/>
              </w:rPr>
              <w:br/>
            </w:r>
            <w:r>
              <w:rPr>
                <w:rFonts w:cs="Arial"/>
                <w:lang w:val="en-US" w:eastAsia="ru-RU"/>
              </w:rPr>
              <w:br/>
            </w:r>
          </w:p>
          <w:p w14:paraId="1FC3D58B"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9.2. </w:t>
            </w:r>
            <w:r w:rsidRPr="00B57E35">
              <w:rPr>
                <w:rFonts w:cs="Arial"/>
                <w:lang w:val="en-US" w:eastAsia="ru-RU"/>
              </w:rPr>
              <w:tab/>
              <w:t>Any notice or other communication delivered in writing to the address of the other Party or by e-mail shall be deemed to have been duly transmitted, sent, received or delivered in all cases on the first business day from the date of its delivery to the addressee.</w:t>
            </w:r>
          </w:p>
          <w:p w14:paraId="36E3F9FB"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t>Delivery of a notice or other communication in writing must be confirmed by a receipt of such delivery and the signature of the messenger, and delivery by e-mail must be confirmed by confirmation of sending.</w:t>
            </w:r>
          </w:p>
        </w:tc>
        <w:tc>
          <w:tcPr>
            <w:tcW w:w="4817" w:type="dxa"/>
          </w:tcPr>
          <w:p w14:paraId="08CFDC63" w14:textId="77777777" w:rsidR="00F8335A" w:rsidRPr="00DA4C07" w:rsidRDefault="00F8335A" w:rsidP="00F8335A">
            <w:pPr>
              <w:spacing w:after="120"/>
              <w:jc w:val="center"/>
              <w:rPr>
                <w:rFonts w:cs="Arial"/>
                <w:b/>
                <w:caps/>
                <w:lang w:val="ru-RU" w:eastAsia="ru-RU"/>
              </w:rPr>
            </w:pPr>
            <w:r w:rsidRPr="00DA4C07">
              <w:rPr>
                <w:rFonts w:cs="Arial"/>
                <w:b/>
                <w:caps/>
                <w:lang w:val="ru-RU" w:eastAsia="ru-RU"/>
              </w:rPr>
              <w:t>9. Уведомления</w:t>
            </w:r>
          </w:p>
          <w:p w14:paraId="2946852E"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9.1.</w:t>
            </w:r>
            <w:r w:rsidRPr="00DA4C07">
              <w:rPr>
                <w:rFonts w:cs="Arial"/>
                <w:lang w:val="ru-RU" w:eastAsia="ru-RU"/>
              </w:rPr>
              <w:tab/>
              <w:t xml:space="preserve">Все уведомления и иные сообщения, предусмотренные Договором, должны быть составлены в письменном виде и доставлены по адресу местонахождения другой Стороны или по адресу электронной почты </w:t>
            </w:r>
            <w:hyperlink r:id="rId10" w:history="1">
              <w:r w:rsidRPr="00D41172">
                <w:rPr>
                  <w:rFonts w:cs="Arial"/>
                  <w:lang w:eastAsia="ru-RU"/>
                </w:rPr>
                <w:t>clearing</w:t>
              </w:r>
              <w:r w:rsidRPr="00DA4C07">
                <w:rPr>
                  <w:rFonts w:cs="Arial"/>
                  <w:lang w:val="ru-RU" w:eastAsia="ru-RU"/>
                </w:rPr>
                <w:t>@</w:t>
              </w:r>
              <w:proofErr w:type="spellStart"/>
              <w:r w:rsidRPr="00D41172">
                <w:rPr>
                  <w:rFonts w:cs="Arial"/>
                  <w:lang w:eastAsia="ru-RU"/>
                </w:rPr>
                <w:t>kase</w:t>
              </w:r>
              <w:proofErr w:type="spellEnd"/>
              <w:r w:rsidRPr="00DA4C07">
                <w:rPr>
                  <w:rFonts w:cs="Arial"/>
                  <w:lang w:val="ru-RU" w:eastAsia="ru-RU"/>
                </w:rPr>
                <w:t>.</w:t>
              </w:r>
              <w:proofErr w:type="spellStart"/>
              <w:r w:rsidRPr="00D41172">
                <w:rPr>
                  <w:rFonts w:cs="Arial"/>
                  <w:lang w:eastAsia="ru-RU"/>
                </w:rPr>
                <w:t>kz</w:t>
              </w:r>
              <w:proofErr w:type="spellEnd"/>
            </w:hyperlink>
            <w:r w:rsidRPr="00DA4C07">
              <w:rPr>
                <w:rFonts w:cs="Arial"/>
                <w:color w:val="0070C0"/>
                <w:lang w:val="ru-RU" w:eastAsia="ru-RU"/>
              </w:rPr>
              <w:t xml:space="preserve"> </w:t>
            </w:r>
            <w:r w:rsidRPr="00DA4C07">
              <w:rPr>
                <w:rFonts w:cs="Arial"/>
                <w:lang w:val="ru-RU" w:eastAsia="ru-RU"/>
              </w:rPr>
              <w:t>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местонахождения другой Стороны в течение трех рабочих дней со дня его направления по электронной почте.</w:t>
            </w:r>
          </w:p>
          <w:p w14:paraId="116FFD90"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9.2.</w:t>
            </w:r>
            <w:r w:rsidRPr="00DA4C07">
              <w:rPr>
                <w:rFonts w:cs="Arial"/>
                <w:lang w:val="ru-RU" w:eastAsia="ru-RU"/>
              </w:rPr>
              <w:tab/>
              <w:t>Любое уведомление или иное сообщение, доставленное в письменном виде по адресу местонахождения другой Стороны или по электронной почте, считается должным образом переданным, отправленным, полученным или доставленным во всех случаях в первый рабочий день со дня его доставки адресату.</w:t>
            </w:r>
          </w:p>
          <w:p w14:paraId="4BCE617A" w14:textId="105F28F6" w:rsidR="00F8335A" w:rsidRPr="00DA4C07" w:rsidRDefault="00F8335A" w:rsidP="00F8335A">
            <w:pPr>
              <w:pStyle w:val="aff6"/>
              <w:tabs>
                <w:tab w:val="left" w:pos="576"/>
              </w:tabs>
              <w:spacing w:after="120"/>
              <w:ind w:left="576" w:hanging="576"/>
              <w:contextualSpacing w:val="0"/>
              <w:jc w:val="both"/>
              <w:rPr>
                <w:rFonts w:cs="Arial"/>
                <w:b/>
                <w:caps/>
                <w:lang w:val="ru-RU" w:eastAsia="ru-RU"/>
              </w:rPr>
            </w:pPr>
            <w:r w:rsidRPr="00DA4C07">
              <w:rPr>
                <w:rFonts w:cs="Arial"/>
                <w:lang w:val="ru-RU" w:eastAsia="ru-RU"/>
              </w:rPr>
              <w:tab/>
              <w:t>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F8335A" w:rsidRPr="0040122E" w14:paraId="5DAE1DFE" w14:textId="477E64DB" w:rsidTr="00A42B0D">
        <w:tc>
          <w:tcPr>
            <w:tcW w:w="4816" w:type="dxa"/>
          </w:tcPr>
          <w:p w14:paraId="6E298F04" w14:textId="118E507A" w:rsidR="00F8335A" w:rsidRPr="00B57E35" w:rsidRDefault="00F8335A" w:rsidP="00F8335A">
            <w:pPr>
              <w:spacing w:after="120"/>
              <w:jc w:val="center"/>
              <w:rPr>
                <w:rFonts w:cs="Arial"/>
                <w:b/>
                <w:caps/>
                <w:lang w:val="en-US" w:eastAsia="ru-RU"/>
              </w:rPr>
            </w:pPr>
            <w:r w:rsidRPr="00B57E35">
              <w:rPr>
                <w:rFonts w:cs="Arial"/>
                <w:b/>
                <w:caps/>
                <w:lang w:val="en-US" w:eastAsia="ru-RU"/>
              </w:rPr>
              <w:t xml:space="preserve">10. Anti-corruption </w:t>
            </w:r>
            <w:r>
              <w:rPr>
                <w:rFonts w:cs="Arial"/>
                <w:b/>
                <w:caps/>
                <w:lang w:val="en-US" w:eastAsia="ru-RU"/>
              </w:rPr>
              <w:t>TERMS</w:t>
            </w:r>
            <w:r w:rsidRPr="00B57E35">
              <w:rPr>
                <w:rFonts w:cs="Arial"/>
                <w:b/>
                <w:caps/>
                <w:lang w:val="en-US" w:eastAsia="ru-RU"/>
              </w:rPr>
              <w:t xml:space="preserve"> </w:t>
            </w:r>
            <w:r w:rsidRPr="00B57E35">
              <w:rPr>
                <w:rFonts w:cs="Arial"/>
                <w:b/>
                <w:caps/>
                <w:lang w:val="en-US" w:eastAsia="ru-RU"/>
              </w:rPr>
              <w:br/>
              <w:t>and personal data</w:t>
            </w:r>
          </w:p>
          <w:p w14:paraId="4B608E61"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10.1. </w:t>
            </w:r>
            <w:r w:rsidRPr="00B57E35">
              <w:rPr>
                <w:rFonts w:cs="Arial"/>
                <w:lang w:val="en-US" w:eastAsia="ru-RU"/>
              </w:rPr>
              <w:tab/>
              <w:t>In fulfilling their obligations under the Agreement, the Parties and/or their employees shall not pay, offer to pay, or permit the payment of money or other valuables, directly or indirectly, to any persons, in order to influence the actions or decisions of such persons with the aim of obtaining any undue advantage or other illegitimate purposes.</w:t>
            </w:r>
          </w:p>
          <w:p w14:paraId="5242F7E1" w14:textId="54BD361F"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10.2. </w:t>
            </w:r>
            <w:r w:rsidRPr="00B57E35">
              <w:rPr>
                <w:rFonts w:cs="Arial"/>
                <w:lang w:val="en-US" w:eastAsia="ru-RU"/>
              </w:rPr>
              <w:tab/>
              <w:t>When fulfilling their obligations under the Agreement, the Parties and/or their employees shall not carry out actions classified by the legislation of the Republic of Kazakhstan applicable for the purposes of the Agreement as giving/receiving a bribe, commercial bribery, or actions that violate the requirements of the legislation of the Republic of Kazakhstan on combating corruption.</w:t>
            </w:r>
            <w:r w:rsidR="005308A2">
              <w:rPr>
                <w:rFonts w:cs="Arial"/>
                <w:lang w:val="en-US" w:eastAsia="ru-RU"/>
              </w:rPr>
              <w:br/>
            </w:r>
          </w:p>
          <w:p w14:paraId="6E2C4801" w14:textId="66A120FA"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10.3. </w:t>
            </w:r>
            <w:r w:rsidRPr="00B57E35">
              <w:rPr>
                <w:rFonts w:cs="Arial"/>
                <w:lang w:val="en-US" w:eastAsia="ru-RU"/>
              </w:rPr>
              <w:tab/>
              <w:t xml:space="preserve">Each Party shall refrain from providing incentives in any way to employees of the other Party, including by providing money, gifts, free performance of work (services) for </w:t>
            </w:r>
            <w:r w:rsidRPr="00B57E35">
              <w:rPr>
                <w:rFonts w:cs="Arial"/>
                <w:lang w:val="en-US" w:eastAsia="ru-RU"/>
              </w:rPr>
              <w:lastRenderedPageBreak/>
              <w:t>them, and other methods not specified in this clause that place the employee in a certain dependence and are aimed at ensuring that this employee performs any actions in favor of the Party providing the incentive.</w:t>
            </w:r>
            <w:r w:rsidR="005308A2">
              <w:rPr>
                <w:rFonts w:cs="Arial"/>
                <w:lang w:val="en-US" w:eastAsia="ru-RU"/>
              </w:rPr>
              <w:br/>
            </w:r>
            <w:r w:rsidR="005308A2">
              <w:rPr>
                <w:rFonts w:cs="Arial"/>
                <w:lang w:val="en-US" w:eastAsia="ru-RU"/>
              </w:rPr>
              <w:br/>
            </w:r>
            <w:r w:rsidR="005308A2">
              <w:rPr>
                <w:rFonts w:cs="Arial"/>
                <w:lang w:val="en-US" w:eastAsia="ru-RU"/>
              </w:rPr>
              <w:br/>
            </w:r>
            <w:r w:rsidR="005308A2">
              <w:rPr>
                <w:rFonts w:cs="Arial"/>
                <w:lang w:val="en-US" w:eastAsia="ru-RU"/>
              </w:rPr>
              <w:br/>
            </w:r>
          </w:p>
          <w:p w14:paraId="33D34354" w14:textId="355EB931"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10.4. </w:t>
            </w:r>
            <w:r w:rsidRPr="00B57E35">
              <w:rPr>
                <w:rFonts w:cs="Arial"/>
                <w:lang w:val="en-US" w:eastAsia="ru-RU"/>
              </w:rPr>
              <w:tab/>
              <w:t>If a Party suspects that a violation of any anti-corruption provisions has occurred or is likely to occur, the relevant Party shall notify the other Party in writing within 5 (five) business days. Following written notification, the relevant Party has the right to suspend performance of its obligations under the Agreement until confirmation is received that no violation has occurred or will occur. This confirmation must be sent within 5 (five) business days from the date of written notification.</w:t>
            </w:r>
            <w:r w:rsidR="005308A2">
              <w:rPr>
                <w:rFonts w:cs="Arial"/>
                <w:lang w:val="en-US" w:eastAsia="ru-RU"/>
              </w:rPr>
              <w:br/>
            </w:r>
            <w:r w:rsidR="005308A2">
              <w:rPr>
                <w:rFonts w:cs="Arial"/>
                <w:lang w:val="en-US" w:eastAsia="ru-RU"/>
              </w:rPr>
              <w:br/>
            </w:r>
            <w:r w:rsidR="005308A2">
              <w:rPr>
                <w:rFonts w:cs="Arial"/>
                <w:lang w:val="en-US" w:eastAsia="ru-RU"/>
              </w:rPr>
              <w:br/>
            </w:r>
            <w:r w:rsidR="005308A2">
              <w:rPr>
                <w:rFonts w:cs="Arial"/>
                <w:lang w:val="en-US" w:eastAsia="ru-RU"/>
              </w:rPr>
              <w:br/>
            </w:r>
          </w:p>
          <w:p w14:paraId="4ACAB5D2" w14:textId="77777777" w:rsidR="00F8335A" w:rsidRPr="00B57E35" w:rsidRDefault="00F8335A" w:rsidP="00F8335A">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10.5. </w:t>
            </w:r>
            <w:r w:rsidRPr="00B57E35">
              <w:rPr>
                <w:rFonts w:cs="Arial"/>
                <w:lang w:val="en-US" w:eastAsia="ru-RU"/>
              </w:rPr>
              <w:tab/>
              <w:t xml:space="preserve">By signing the Agreement, each Party guarantees that it has the necessary duly executed consents from individuals (its employees/authorized persons) for the collection and processing by the other Party of their personal data transferred to the other Party, in accordance with the provisions of the legislation of the Republic of Kazakhstan, and is obligated to provide such consent upon the first request of the other Party. Moreover, each Party undertakes to ensure the confidentiality and security of the personal data of the employees/authorized persons of the other Party, received from them or from the Party itself, and the security of their processing for the purposes of and in connection with the execution of the Agreement in accordance with the requirements of the legislation of the Republic of Kazakhstan on personal data protection. Also, the Party has no right to use the personal data of employees/authorized persons of the other Party, received from them or from the said Party, for purposes not related to the fulfillment of its obligations under the Agreement, and in any way transfer the personal data of employees/authorized persons of the other Party received under the Agreement to any third parties for purposes not related to the fulfillment of its obligations under the Agreement, undertakes to store this personal data no longer than required for the purposes of their processing, and to destroy them upon achieving the purposes of </w:t>
            </w:r>
            <w:r w:rsidRPr="00B57E35">
              <w:rPr>
                <w:rFonts w:cs="Arial"/>
                <w:lang w:val="en-US" w:eastAsia="ru-RU"/>
              </w:rPr>
              <w:lastRenderedPageBreak/>
              <w:t>processing or in the event of loss of need for their achievement, taking into account the requirements of the legislation of the Republic of Kazakhstan, to comply with other requirements of the legislation of the Republic of Kazakhstan on the protection of personal data within the framework of the execution of the Agreement.</w:t>
            </w:r>
          </w:p>
        </w:tc>
        <w:tc>
          <w:tcPr>
            <w:tcW w:w="4817" w:type="dxa"/>
          </w:tcPr>
          <w:p w14:paraId="1795891D" w14:textId="77777777" w:rsidR="00F8335A" w:rsidRPr="00DA4C07" w:rsidRDefault="00F8335A" w:rsidP="00F8335A">
            <w:pPr>
              <w:spacing w:after="120"/>
              <w:jc w:val="center"/>
              <w:rPr>
                <w:rFonts w:cs="Arial"/>
                <w:b/>
                <w:caps/>
                <w:lang w:val="ru-RU" w:eastAsia="ru-RU"/>
              </w:rPr>
            </w:pPr>
            <w:r w:rsidRPr="00DA4C07">
              <w:rPr>
                <w:rFonts w:cs="Arial"/>
                <w:b/>
                <w:caps/>
                <w:lang w:val="ru-RU" w:eastAsia="ru-RU"/>
              </w:rPr>
              <w:lastRenderedPageBreak/>
              <w:t xml:space="preserve">10. Антикоррупционные условия </w:t>
            </w:r>
            <w:r w:rsidRPr="00DA4C07">
              <w:rPr>
                <w:rFonts w:cs="Arial"/>
                <w:b/>
                <w:caps/>
                <w:lang w:val="ru-RU" w:eastAsia="ru-RU"/>
              </w:rPr>
              <w:br/>
              <w:t xml:space="preserve">и персональные данные </w:t>
            </w:r>
          </w:p>
          <w:p w14:paraId="5EB9E145"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10.1.</w:t>
            </w:r>
            <w:r w:rsidRPr="00DA4C07">
              <w:rPr>
                <w:rFonts w:cs="Arial"/>
                <w:lang w:val="ru-RU" w:eastAsia="ru-RU"/>
              </w:rPr>
              <w:tab/>
              <w:t>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03F5B3"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10.2.</w:t>
            </w:r>
            <w:r w:rsidRPr="00DA4C07">
              <w:rPr>
                <w:rFonts w:cs="Arial"/>
                <w:lang w:val="ru-RU" w:eastAsia="ru-RU"/>
              </w:rPr>
              <w:tab/>
              <w:t>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5EF5A180"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10.3.</w:t>
            </w:r>
            <w:r w:rsidRPr="00DA4C07">
              <w:rPr>
                <w:rFonts w:cs="Arial"/>
                <w:lang w:val="ru-RU" w:eastAsia="ru-RU"/>
              </w:rPr>
              <w:tab/>
              <w:t xml:space="preserve">Каждая из Сторон отказывается от стимулирования каким-либо образом работников другой Стороны, в том числе путем предоставления денег, подарков, </w:t>
            </w:r>
            <w:r w:rsidRPr="00DA4C07">
              <w:rPr>
                <w:rFonts w:cs="Arial"/>
                <w:lang w:val="ru-RU" w:eastAsia="ru-RU"/>
              </w:rPr>
              <w:lastRenderedPageBreak/>
              <w:t>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041A4AA" w14:textId="77777777" w:rsidR="00F8335A" w:rsidRPr="00DA4C07" w:rsidRDefault="00F8335A" w:rsidP="00F8335A">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10.4.</w:t>
            </w:r>
            <w:r w:rsidRPr="00DA4C07">
              <w:rPr>
                <w:rFonts w:cs="Arial"/>
                <w:lang w:val="ru-RU" w:eastAsia="ru-RU"/>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6EFEFBD" w14:textId="4156B638" w:rsidR="00F8335A" w:rsidRPr="00DA4C07" w:rsidRDefault="00F8335A" w:rsidP="005308A2">
            <w:pPr>
              <w:pStyle w:val="aff6"/>
              <w:tabs>
                <w:tab w:val="left" w:pos="576"/>
              </w:tabs>
              <w:spacing w:after="120"/>
              <w:ind w:left="576" w:hanging="576"/>
              <w:contextualSpacing w:val="0"/>
              <w:jc w:val="both"/>
              <w:rPr>
                <w:rFonts w:cs="Arial"/>
                <w:b/>
                <w:caps/>
                <w:lang w:val="ru-RU" w:eastAsia="ru-RU"/>
              </w:rPr>
            </w:pPr>
            <w:r w:rsidRPr="00DA4C07">
              <w:rPr>
                <w:rFonts w:cs="Arial"/>
                <w:lang w:val="ru-RU" w:eastAsia="ru-RU"/>
              </w:rPr>
              <w:t>10.5.</w:t>
            </w:r>
            <w:r w:rsidRPr="00DA4C07">
              <w:rPr>
                <w:rFonts w:cs="Arial"/>
                <w:lang w:val="ru-RU" w:eastAsia="ru-RU"/>
              </w:rPr>
              <w:tab/>
              <w:t xml:space="preserve">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 и обработку другой Стороной их персональных данных, передаваемых другой Стороне, согласно положениям законодательства Республики Казахстан и обязана предоставить указанное согласие по первому требованию другой Стороны.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w:t>
            </w:r>
            <w:r w:rsidRPr="00DA4C07">
              <w:rPr>
                <w:rFonts w:cs="Arial"/>
                <w:lang w:val="ru-RU" w:eastAsia="ru-RU"/>
              </w:rPr>
              <w:lastRenderedPageBreak/>
              <w:t>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5308A2" w:rsidRPr="0040122E" w14:paraId="2BC46E93" w14:textId="4DCCF8C1" w:rsidTr="00A42B0D">
        <w:tc>
          <w:tcPr>
            <w:tcW w:w="4816" w:type="dxa"/>
          </w:tcPr>
          <w:p w14:paraId="72E3EFE2" w14:textId="77777777" w:rsidR="005308A2" w:rsidRPr="00B57E35" w:rsidRDefault="005308A2" w:rsidP="005308A2">
            <w:pPr>
              <w:spacing w:after="120"/>
              <w:jc w:val="center"/>
              <w:rPr>
                <w:rFonts w:cs="Arial"/>
                <w:b/>
                <w:caps/>
                <w:lang w:val="en-US" w:eastAsia="ru-RU"/>
              </w:rPr>
            </w:pPr>
            <w:r w:rsidRPr="00B57E35">
              <w:rPr>
                <w:rFonts w:cs="Arial"/>
                <w:b/>
                <w:caps/>
                <w:lang w:val="en-US" w:eastAsia="ru-RU"/>
              </w:rPr>
              <w:lastRenderedPageBreak/>
              <w:t>11. Dispute resolution procedure</w:t>
            </w:r>
          </w:p>
          <w:p w14:paraId="2D769FC6" w14:textId="13EC90B6"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11.1. </w:t>
            </w:r>
            <w:r w:rsidRPr="00B57E35">
              <w:rPr>
                <w:rFonts w:cs="Arial"/>
                <w:lang w:val="en-US" w:eastAsia="ru-RU"/>
              </w:rPr>
              <w:tab/>
              <w:t xml:space="preserve">Disputes and disagreements between the Clearing Centre and the </w:t>
            </w:r>
            <w:r>
              <w:rPr>
                <w:rFonts w:cs="Arial"/>
                <w:lang w:val="en-US" w:eastAsia="ru-RU"/>
              </w:rPr>
              <w:t>clearing participant</w:t>
            </w:r>
            <w:r w:rsidRPr="00B57E35">
              <w:rPr>
                <w:rFonts w:cs="Arial"/>
                <w:lang w:val="en-US" w:eastAsia="ru-RU"/>
              </w:rPr>
              <w:t xml:space="preserve"> arising in connection with the fulfillment of obligations under the Agreement by the Parties shall be resolved through negotiations.</w:t>
            </w:r>
          </w:p>
          <w:p w14:paraId="3ADC2D58"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ab/>
              <w:t>If the Parties fail to reach an agreement through negotiations, the unresolved dispute shall be resolved in accordance with the legislation of the Republic of Kazakhstan.</w:t>
            </w:r>
          </w:p>
        </w:tc>
        <w:tc>
          <w:tcPr>
            <w:tcW w:w="4817" w:type="dxa"/>
          </w:tcPr>
          <w:p w14:paraId="1276A87C" w14:textId="77777777" w:rsidR="005308A2" w:rsidRPr="00DA4C07" w:rsidRDefault="005308A2" w:rsidP="005308A2">
            <w:pPr>
              <w:spacing w:after="120"/>
              <w:jc w:val="center"/>
              <w:rPr>
                <w:rFonts w:cs="Arial"/>
                <w:b/>
                <w:caps/>
                <w:lang w:val="ru-RU" w:eastAsia="ru-RU"/>
              </w:rPr>
            </w:pPr>
            <w:r w:rsidRPr="00DA4C07">
              <w:rPr>
                <w:rFonts w:cs="Arial"/>
                <w:b/>
                <w:caps/>
                <w:lang w:val="ru-RU" w:eastAsia="ru-RU"/>
              </w:rPr>
              <w:t>11. Порядок разрешения споров</w:t>
            </w:r>
          </w:p>
          <w:p w14:paraId="6D2A6B58"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11.1.</w:t>
            </w:r>
            <w:r w:rsidRPr="00DA4C07">
              <w:rPr>
                <w:rFonts w:cs="Arial"/>
                <w:lang w:val="ru-RU" w:eastAsia="ru-RU"/>
              </w:rPr>
              <w:tab/>
              <w:t>Споры и разногласия между Клиринговым центром и Клиринговым участником, возникающие в связи с исполнением обязательств по Договору Сторонами, подлежат разрешению путем переговоров.</w:t>
            </w:r>
          </w:p>
          <w:p w14:paraId="4B6FEED0" w14:textId="0F65080E" w:rsidR="005308A2" w:rsidRPr="00DA4C07" w:rsidRDefault="005308A2" w:rsidP="005308A2">
            <w:pPr>
              <w:pStyle w:val="aff6"/>
              <w:tabs>
                <w:tab w:val="left" w:pos="576"/>
              </w:tabs>
              <w:spacing w:after="120"/>
              <w:ind w:left="576" w:hanging="576"/>
              <w:contextualSpacing w:val="0"/>
              <w:jc w:val="both"/>
              <w:rPr>
                <w:rFonts w:cs="Arial"/>
                <w:b/>
                <w:caps/>
                <w:lang w:val="ru-RU" w:eastAsia="ru-RU"/>
              </w:rPr>
            </w:pPr>
            <w:r w:rsidRPr="00DA4C07">
              <w:rPr>
                <w:rFonts w:cs="Arial"/>
                <w:lang w:val="ru-RU" w:eastAsia="ru-RU"/>
              </w:rPr>
              <w:tab/>
              <w:t>В случае если Стороны не достигнут соглашения путем переговоров, неурегулированный спор подлежит разрешению в соответствии с законодательством Республики Казахстан.</w:t>
            </w:r>
          </w:p>
        </w:tc>
      </w:tr>
      <w:tr w:rsidR="005308A2" w:rsidRPr="0040122E" w14:paraId="076BD54F" w14:textId="20296E37" w:rsidTr="00A42B0D">
        <w:tc>
          <w:tcPr>
            <w:tcW w:w="4816" w:type="dxa"/>
          </w:tcPr>
          <w:p w14:paraId="3C77945D" w14:textId="77777777" w:rsidR="005308A2" w:rsidRPr="00B57E35" w:rsidRDefault="005308A2" w:rsidP="005308A2">
            <w:pPr>
              <w:spacing w:after="120"/>
              <w:jc w:val="center"/>
              <w:rPr>
                <w:rFonts w:cs="Arial"/>
                <w:b/>
                <w:caps/>
                <w:lang w:val="en-US" w:eastAsia="ru-RU"/>
              </w:rPr>
            </w:pPr>
            <w:r w:rsidRPr="00B57E35">
              <w:rPr>
                <w:rFonts w:cs="Arial"/>
                <w:b/>
                <w:caps/>
                <w:lang w:val="en-US" w:eastAsia="ru-RU"/>
              </w:rPr>
              <w:t>12. Term of the Agreement. Procedure for Amending and Terminating the Agreement</w:t>
            </w:r>
          </w:p>
          <w:p w14:paraId="5283956A"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12.1. </w:t>
            </w:r>
            <w:r w:rsidRPr="00B57E35">
              <w:rPr>
                <w:rFonts w:cs="Arial"/>
                <w:lang w:val="en-US" w:eastAsia="ru-RU"/>
              </w:rPr>
              <w:tab/>
              <w:t>The Agreement shall enter into force on the date of receipt by the Clearing Centre of the Application for accession to the Agreement and shall be valid for an indefinite period.</w:t>
            </w:r>
          </w:p>
          <w:p w14:paraId="1D07F759" w14:textId="27FB9133"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12.2. </w:t>
            </w:r>
            <w:r w:rsidRPr="00B57E35">
              <w:rPr>
                <w:rFonts w:cs="Arial"/>
                <w:lang w:val="en-US" w:eastAsia="ru-RU"/>
              </w:rPr>
              <w:tab/>
              <w:t xml:space="preserve">The Clearing Centre reserves the right to amend and/or supplement this Agreement or to revise the Agreement as a whole, including its appendices, and to change the fees unilaterally. The Clearing Centre shall notify the </w:t>
            </w:r>
            <w:r>
              <w:rPr>
                <w:rFonts w:cs="Arial"/>
                <w:lang w:val="en-US" w:eastAsia="ru-RU"/>
              </w:rPr>
              <w:t>clearing participant</w:t>
            </w:r>
            <w:r w:rsidRPr="00B57E35">
              <w:rPr>
                <w:rFonts w:cs="Arial"/>
                <w:lang w:val="en-US" w:eastAsia="ru-RU"/>
              </w:rPr>
              <w:t xml:space="preserve"> of such amendments and/or additions by publishing them on the website </w:t>
            </w:r>
            <w:hyperlink r:id="rId11" w:history="1">
              <w:r w:rsidRPr="00B57E35">
                <w:rPr>
                  <w:rFonts w:cs="Arial"/>
                  <w:lang w:val="en-US" w:eastAsia="ru-RU"/>
                </w:rPr>
                <w:t xml:space="preserve">www.kacc.kz </w:t>
              </w:r>
            </w:hyperlink>
            <w:r w:rsidRPr="00B57E35">
              <w:rPr>
                <w:rFonts w:cs="Arial"/>
                <w:lang w:val="en-US" w:eastAsia="ru-RU"/>
              </w:rPr>
              <w:t>no later than seven (7) calendar days prior to the entry into force of such amendments and/or additions to the Agreement, the new version of the Agreement, and/or the change in fees.</w:t>
            </w:r>
            <w:r>
              <w:rPr>
                <w:rFonts w:cs="Arial"/>
                <w:lang w:val="en-US" w:eastAsia="ru-RU"/>
              </w:rPr>
              <w:br/>
            </w:r>
            <w:r>
              <w:rPr>
                <w:rFonts w:cs="Arial"/>
                <w:lang w:val="en-US" w:eastAsia="ru-RU"/>
              </w:rPr>
              <w:br/>
            </w:r>
            <w:r>
              <w:rPr>
                <w:rFonts w:cs="Arial"/>
                <w:lang w:val="en-US" w:eastAsia="ru-RU"/>
              </w:rPr>
              <w:br/>
            </w:r>
          </w:p>
          <w:p w14:paraId="55A8E420" w14:textId="4FBA6FA6"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12.3. </w:t>
            </w:r>
            <w:r w:rsidRPr="00B57E35">
              <w:rPr>
                <w:rFonts w:cs="Arial"/>
                <w:lang w:val="en-US" w:eastAsia="ru-RU"/>
              </w:rPr>
              <w:tab/>
              <w:t xml:space="preserve">If the </w:t>
            </w:r>
            <w:r>
              <w:rPr>
                <w:rFonts w:cs="Arial"/>
                <w:lang w:val="en-US" w:eastAsia="ru-RU"/>
              </w:rPr>
              <w:t>clearing participant</w:t>
            </w:r>
            <w:r w:rsidRPr="00B57E35">
              <w:rPr>
                <w:rFonts w:cs="Arial"/>
                <w:lang w:val="en-US" w:eastAsia="ru-RU"/>
              </w:rPr>
              <w:t xml:space="preserve">, within 5 (five) calendar days from the date of publication specified in </w:t>
            </w:r>
            <w:r>
              <w:rPr>
                <w:rFonts w:cs="Arial"/>
                <w:lang w:val="en-US" w:eastAsia="ru-RU"/>
              </w:rPr>
              <w:t>item</w:t>
            </w:r>
            <w:r w:rsidRPr="00B57E35">
              <w:rPr>
                <w:rFonts w:cs="Arial"/>
                <w:lang w:val="en-US" w:eastAsia="ru-RU"/>
              </w:rPr>
              <w:t xml:space="preserve"> 12.2 of the Agreement, has not submitted to the Clearing Centre a notice of refusal to further execute the Agreement due to disagreement with the amendments and/or additions to the Agreement/presentation of the Agreement in a new version as a whole, with new tariffs and/or continues to use the services provided by the Clearing Centre under the Agreement, this means the </w:t>
            </w:r>
            <w:r>
              <w:rPr>
                <w:rFonts w:cs="Arial"/>
                <w:lang w:val="en-US" w:eastAsia="ru-RU"/>
              </w:rPr>
              <w:t>clearing participant'</w:t>
            </w:r>
            <w:r w:rsidRPr="00B57E35">
              <w:rPr>
                <w:rFonts w:cs="Arial"/>
                <w:lang w:val="en-US" w:eastAsia="ru-RU"/>
              </w:rPr>
              <w:t xml:space="preserve">s consent </w:t>
            </w:r>
            <w:r w:rsidRPr="00B57E35">
              <w:rPr>
                <w:rFonts w:cs="Arial"/>
                <w:lang w:val="en-US" w:eastAsia="ru-RU"/>
              </w:rPr>
              <w:lastRenderedPageBreak/>
              <w:t>to the said amendments and/or additions, or to the new version of the Agreement.</w:t>
            </w:r>
          </w:p>
          <w:p w14:paraId="4B4494D0"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p>
          <w:p w14:paraId="210DCCB3"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p>
          <w:p w14:paraId="2972C067"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12.4. </w:t>
            </w:r>
            <w:r w:rsidRPr="00B57E35">
              <w:rPr>
                <w:rFonts w:cs="Arial"/>
                <w:lang w:val="en-US" w:eastAsia="ru-RU"/>
              </w:rPr>
              <w:tab/>
              <w:t>Grounds for termination of the Agreement:</w:t>
            </w:r>
          </w:p>
          <w:p w14:paraId="324BECEF" w14:textId="6A9B6044"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 </w:t>
            </w:r>
            <w:r w:rsidRPr="00B57E35">
              <w:rPr>
                <w:rFonts w:cs="Arial"/>
                <w:lang w:val="en-US" w:eastAsia="ru-RU"/>
              </w:rPr>
              <w:tab/>
              <w:t xml:space="preserve">the adoption by the Clearing Centre of a decision to deprive the </w:t>
            </w:r>
            <w:r w:rsidR="0076394E">
              <w:rPr>
                <w:rFonts w:cs="Arial"/>
                <w:lang w:val="en-US" w:eastAsia="ru-RU"/>
              </w:rPr>
              <w:t>c</w:t>
            </w:r>
            <w:r>
              <w:rPr>
                <w:rFonts w:cs="Arial"/>
                <w:lang w:val="en-US" w:eastAsia="ru-RU"/>
              </w:rPr>
              <w:t>learing participant</w:t>
            </w:r>
            <w:r w:rsidRPr="00B57E35">
              <w:rPr>
                <w:rFonts w:cs="Arial"/>
                <w:lang w:val="en-US" w:eastAsia="ru-RU"/>
              </w:rPr>
              <w:t xml:space="preserve"> of the status of a clearing participant;</w:t>
            </w:r>
          </w:p>
          <w:p w14:paraId="25CD6B89" w14:textId="5B67B04C"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2) </w:t>
            </w:r>
            <w:r w:rsidRPr="00B57E35">
              <w:rPr>
                <w:rFonts w:cs="Arial"/>
                <w:lang w:val="en-US" w:eastAsia="ru-RU"/>
              </w:rPr>
              <w:tab/>
              <w:t xml:space="preserve">exclusion of the </w:t>
            </w:r>
            <w:r>
              <w:rPr>
                <w:rFonts w:cs="Arial"/>
                <w:lang w:val="en-US" w:eastAsia="ru-RU"/>
              </w:rPr>
              <w:t>clearing participant</w:t>
            </w:r>
            <w:r w:rsidRPr="00B57E35">
              <w:rPr>
                <w:rFonts w:cs="Arial"/>
                <w:lang w:val="en-US" w:eastAsia="ru-RU"/>
              </w:rPr>
              <w:t xml:space="preserve"> from the participants of the payment system;</w:t>
            </w:r>
          </w:p>
          <w:p w14:paraId="54A33106" w14:textId="5E62B313"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3) </w:t>
            </w:r>
            <w:r w:rsidRPr="00B57E35">
              <w:rPr>
                <w:rFonts w:cs="Arial"/>
                <w:lang w:val="en-US" w:eastAsia="ru-RU"/>
              </w:rPr>
              <w:tab/>
              <w:t>in the event that one Party receives a notice from the other Party of unilateral refusal to perform the Agreement, unless another period is specified in the notice itself, and provided that there are no unfulfilled obligations on the part of the Parties and the requirements stipulated by the Applicable Rules are met;</w:t>
            </w:r>
            <w:r w:rsidR="0076394E">
              <w:rPr>
                <w:rFonts w:cs="Arial"/>
                <w:lang w:val="en-US" w:eastAsia="ru-RU"/>
              </w:rPr>
              <w:br/>
            </w:r>
            <w:r w:rsidR="0076394E">
              <w:rPr>
                <w:rFonts w:cs="Arial"/>
                <w:lang w:val="en-US" w:eastAsia="ru-RU"/>
              </w:rPr>
              <w:br/>
            </w:r>
          </w:p>
          <w:p w14:paraId="139C8D3F" w14:textId="30015D83"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4) </w:t>
            </w:r>
            <w:r w:rsidRPr="00B57E35">
              <w:rPr>
                <w:rFonts w:cs="Arial"/>
                <w:lang w:val="en-US" w:eastAsia="ru-RU"/>
              </w:rPr>
              <w:tab/>
              <w:t>on other grounds provided for by the Agreement and (or) the legislation of the Republic of Kazakhstan;</w:t>
            </w:r>
          </w:p>
          <w:p w14:paraId="77E36A19"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12.5. </w:t>
            </w:r>
            <w:r w:rsidRPr="00B57E35">
              <w:rPr>
                <w:rFonts w:cs="Arial"/>
                <w:lang w:val="en-US" w:eastAsia="ru-RU"/>
              </w:rPr>
              <w:tab/>
              <w:t>Termination of the Agreement does not release the Parties from the performance of obligations that arose prior to termination of the Agreement.</w:t>
            </w:r>
          </w:p>
          <w:p w14:paraId="6A6A3478" w14:textId="77777777" w:rsidR="005308A2" w:rsidRPr="00B57E35" w:rsidRDefault="005308A2" w:rsidP="005308A2">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12.6. </w:t>
            </w:r>
            <w:r w:rsidRPr="00B57E35">
              <w:rPr>
                <w:rFonts w:cs="Arial"/>
                <w:lang w:val="en-US" w:eastAsia="ru-RU"/>
              </w:rPr>
              <w:tab/>
              <w:t>The Agreement shall be considered terminated and the obligations of the Parties terminated only after all final mutual settlements have been made and all contentious issues have been settled.</w:t>
            </w:r>
          </w:p>
        </w:tc>
        <w:tc>
          <w:tcPr>
            <w:tcW w:w="4817" w:type="dxa"/>
          </w:tcPr>
          <w:p w14:paraId="6D86194F" w14:textId="106CDE8E" w:rsidR="005308A2" w:rsidRPr="00DA4C07" w:rsidRDefault="005308A2" w:rsidP="005308A2">
            <w:pPr>
              <w:spacing w:after="120"/>
              <w:jc w:val="center"/>
              <w:rPr>
                <w:rFonts w:cs="Arial"/>
                <w:b/>
                <w:caps/>
                <w:lang w:val="ru-RU" w:eastAsia="ru-RU"/>
              </w:rPr>
            </w:pPr>
            <w:r w:rsidRPr="00DA4C07">
              <w:rPr>
                <w:rFonts w:cs="Arial"/>
                <w:b/>
                <w:caps/>
                <w:lang w:val="ru-RU" w:eastAsia="ru-RU"/>
              </w:rPr>
              <w:lastRenderedPageBreak/>
              <w:t>12. Срок действия Договора. Порядок изменения и расторжения Договора</w:t>
            </w:r>
            <w:r w:rsidRPr="00DA4C07">
              <w:rPr>
                <w:rFonts w:cs="Arial"/>
                <w:b/>
                <w:caps/>
                <w:lang w:val="ru-RU" w:eastAsia="ru-RU"/>
              </w:rPr>
              <w:br/>
            </w:r>
          </w:p>
          <w:p w14:paraId="4C85EB74"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12.1.</w:t>
            </w:r>
            <w:r w:rsidRPr="00DA4C07">
              <w:rPr>
                <w:rFonts w:cs="Arial"/>
                <w:lang w:val="ru-RU" w:eastAsia="ru-RU"/>
              </w:rPr>
              <w:tab/>
              <w:t>Договор вступает в силу с даты получения Клиринговым центром Заявления о присоединении к Договору и действует неопределенное время.</w:t>
            </w:r>
          </w:p>
          <w:p w14:paraId="48A68F71"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12.2.</w:t>
            </w:r>
            <w:r w:rsidRPr="00DA4C07">
              <w:rPr>
                <w:rFonts w:cs="Arial"/>
                <w:lang w:val="ru-RU" w:eastAsia="ru-RU"/>
              </w:rPr>
              <w:tab/>
              <w:t xml:space="preserve">Клиринговый центр вправе вносить изменения и/или дополнения в настоящий Договор или излагать Договор в новой редакции в целом, включая приложения к нему, изменять размер тарифов в одностороннем порядке. Клиринговый центр уведомляет Клирингового участника о соответствующих изменениях и/или дополнениях путем публикации на интернет-ресурсе </w:t>
            </w:r>
            <w:hyperlink r:id="rId12" w:history="1">
              <w:r w:rsidRPr="00D41172">
                <w:rPr>
                  <w:rFonts w:cs="Arial"/>
                  <w:lang w:eastAsia="ru-RU"/>
                </w:rPr>
                <w:t>www</w:t>
              </w:r>
              <w:r w:rsidRPr="00DA4C07">
                <w:rPr>
                  <w:rFonts w:cs="Arial"/>
                  <w:lang w:val="ru-RU" w:eastAsia="ru-RU"/>
                </w:rPr>
                <w:t>.</w:t>
              </w:r>
              <w:proofErr w:type="spellStart"/>
              <w:r w:rsidRPr="00D41172">
                <w:rPr>
                  <w:rFonts w:cs="Arial"/>
                  <w:lang w:eastAsia="ru-RU"/>
                </w:rPr>
                <w:t>kacc</w:t>
              </w:r>
              <w:proofErr w:type="spellEnd"/>
              <w:r w:rsidRPr="00DA4C07">
                <w:rPr>
                  <w:rFonts w:cs="Arial"/>
                  <w:lang w:val="ru-RU" w:eastAsia="ru-RU"/>
                </w:rPr>
                <w:t>.</w:t>
              </w:r>
              <w:proofErr w:type="spellStart"/>
              <w:r w:rsidRPr="00D41172">
                <w:rPr>
                  <w:rFonts w:cs="Arial"/>
                  <w:lang w:eastAsia="ru-RU"/>
                </w:rPr>
                <w:t>kz</w:t>
              </w:r>
              <w:proofErr w:type="spellEnd"/>
            </w:hyperlink>
            <w:r w:rsidRPr="00DA4C07">
              <w:rPr>
                <w:rFonts w:cs="Arial"/>
                <w:lang w:val="ru-RU" w:eastAsia="ru-RU"/>
              </w:rPr>
              <w:t xml:space="preserve"> не позднее, чем за 7 (семь) календарных дней до введения в действия таких изменений и/или дополнений в Договор, новой редакции Договора и/или изменения тарифов.</w:t>
            </w:r>
          </w:p>
          <w:p w14:paraId="38D9B4C6"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12.3.</w:t>
            </w:r>
            <w:r w:rsidRPr="00DA4C07">
              <w:rPr>
                <w:rFonts w:cs="Arial"/>
                <w:lang w:val="ru-RU" w:eastAsia="ru-RU"/>
              </w:rPr>
              <w:tab/>
              <w:t xml:space="preserve">В случае, если Клиринговый участник в течение 5 (пяти) календарных дней со дня  публикации, указанной в пункте 12.2 Договора, не представил в Клиринговый центр уведомления об отказе от дальнейшего  исполнения Договора в связи с несогласием с  изменениями и/или дополнениями в Договор/ изложением Договора в новой редакции в целом, с новыми размерами тарифов и/или продолжает пользоваться услугами, предоставляемыми Клиринговым центром </w:t>
            </w:r>
            <w:r w:rsidRPr="00DA4C07">
              <w:rPr>
                <w:rFonts w:cs="Arial"/>
                <w:lang w:val="ru-RU" w:eastAsia="ru-RU"/>
              </w:rPr>
              <w:lastRenderedPageBreak/>
              <w:t xml:space="preserve">по Договору, означает согласие Клирингового участника с указанными изменениями/ и/или дополнениями, либо с новой редакцией Договора . </w:t>
            </w:r>
          </w:p>
          <w:p w14:paraId="1FEDB3A9"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p>
          <w:p w14:paraId="60D243CA" w14:textId="3E5A0E91"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12.4.</w:t>
            </w:r>
            <w:r w:rsidRPr="00DA4C07">
              <w:rPr>
                <w:rFonts w:cs="Arial"/>
                <w:lang w:val="ru-RU" w:eastAsia="ru-RU"/>
              </w:rPr>
              <w:tab/>
              <w:t>Основания прекращения Договора:</w:t>
            </w:r>
          </w:p>
          <w:p w14:paraId="7D7F83DB"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w:t>
            </w:r>
            <w:r w:rsidRPr="00DA4C07">
              <w:rPr>
                <w:rFonts w:cs="Arial"/>
                <w:lang w:val="ru-RU" w:eastAsia="ru-RU"/>
              </w:rPr>
              <w:tab/>
              <w:t>принятие Клиринговым центром решения о лишении Клирингового участника статуса клирингового участника;</w:t>
            </w:r>
          </w:p>
          <w:p w14:paraId="1FF262D8"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2)</w:t>
            </w:r>
            <w:r w:rsidRPr="00DA4C07">
              <w:rPr>
                <w:rFonts w:cs="Arial"/>
                <w:lang w:val="ru-RU" w:eastAsia="ru-RU"/>
              </w:rPr>
              <w:tab/>
              <w:t>исключение Клирингового участника из участников платежной системы;</w:t>
            </w:r>
          </w:p>
          <w:p w14:paraId="30C6BCBB"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3)</w:t>
            </w:r>
            <w:r w:rsidRPr="00DA4C07">
              <w:rPr>
                <w:rFonts w:cs="Arial"/>
                <w:lang w:val="ru-RU" w:eastAsia="ru-RU"/>
              </w:rPr>
              <w:tab/>
              <w:t>в случае получения одной Стороной уведомления от другой Стороны об одностороннем отказе от исполнения Договора, если иной срок не указан в самом уведомлении, и при условии отсутствия неисполненных обязательств у Сторон и соблюдения требований, предусмотренных Применимыми правилами;</w:t>
            </w:r>
          </w:p>
          <w:p w14:paraId="5343179E"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4)</w:t>
            </w:r>
            <w:r w:rsidRPr="00DA4C07">
              <w:rPr>
                <w:rFonts w:cs="Arial"/>
                <w:lang w:val="ru-RU" w:eastAsia="ru-RU"/>
              </w:rPr>
              <w:tab/>
              <w:t>по иным основаниям, предусмотренным Договором и (или) законодательством Республики Казахстан;</w:t>
            </w:r>
          </w:p>
          <w:p w14:paraId="4FEDDF64" w14:textId="77777777" w:rsidR="005308A2" w:rsidRPr="00DA4C07" w:rsidRDefault="005308A2" w:rsidP="005308A2">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12.5.</w:t>
            </w:r>
            <w:r w:rsidRPr="00DA4C07">
              <w:rPr>
                <w:rFonts w:cs="Arial"/>
                <w:lang w:val="ru-RU" w:eastAsia="ru-RU"/>
              </w:rPr>
              <w:tab/>
              <w:t>Расторжение Договора не освобождает Стороны от исполнения обязательств, возникших до расторжения Договора.</w:t>
            </w:r>
          </w:p>
          <w:p w14:paraId="707606D9" w14:textId="739FD4BE" w:rsidR="005308A2" w:rsidRPr="00DA4C07" w:rsidRDefault="005308A2" w:rsidP="005308A2">
            <w:pPr>
              <w:spacing w:after="120"/>
              <w:jc w:val="center"/>
              <w:rPr>
                <w:rFonts w:cs="Arial"/>
                <w:b/>
                <w:caps/>
                <w:lang w:val="ru-RU" w:eastAsia="ru-RU"/>
              </w:rPr>
            </w:pPr>
            <w:r w:rsidRPr="00DA4C07">
              <w:rPr>
                <w:rFonts w:cs="Arial"/>
                <w:lang w:val="ru-RU" w:eastAsia="ru-RU"/>
              </w:rPr>
              <w:t>12.6.</w:t>
            </w:r>
            <w:r w:rsidRPr="00DA4C07">
              <w:rPr>
                <w:rFonts w:cs="Arial"/>
                <w:lang w:val="ru-RU" w:eastAsia="ru-RU"/>
              </w:rPr>
              <w:tab/>
              <w:t>Договор считается расторгнутым и обязательства Сторон прекращенными только после проведения всех окончательных взаиморасчетов и урегулирования всех спорных вопросов.</w:t>
            </w:r>
          </w:p>
        </w:tc>
      </w:tr>
      <w:tr w:rsidR="0076394E" w:rsidRPr="0040122E" w14:paraId="3FDBCE66" w14:textId="7AF1AEFC" w:rsidTr="00A42B0D">
        <w:tc>
          <w:tcPr>
            <w:tcW w:w="4816" w:type="dxa"/>
          </w:tcPr>
          <w:p w14:paraId="33D91A7B" w14:textId="77777777" w:rsidR="0076394E" w:rsidRPr="00B57E35" w:rsidRDefault="0076394E" w:rsidP="0076394E">
            <w:pPr>
              <w:spacing w:after="120"/>
              <w:jc w:val="center"/>
              <w:rPr>
                <w:rFonts w:cs="Arial"/>
                <w:b/>
                <w:caps/>
                <w:lang w:val="en-US" w:eastAsia="ru-RU"/>
              </w:rPr>
            </w:pPr>
            <w:r w:rsidRPr="00B57E35">
              <w:rPr>
                <w:rFonts w:cs="Arial"/>
                <w:b/>
                <w:caps/>
                <w:lang w:val="en-US" w:eastAsia="ru-RU"/>
              </w:rPr>
              <w:lastRenderedPageBreak/>
              <w:t>13. Final Provisions</w:t>
            </w:r>
          </w:p>
          <w:p w14:paraId="2AD9A5FE" w14:textId="600C5A2E" w:rsidR="0076394E" w:rsidRPr="00B57E35" w:rsidRDefault="0076394E" w:rsidP="0076394E">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13.1. </w:t>
            </w:r>
            <w:r w:rsidRPr="00B57E35">
              <w:rPr>
                <w:rFonts w:cs="Arial"/>
                <w:lang w:val="en-US" w:eastAsia="ru-RU"/>
              </w:rPr>
              <w:tab/>
              <w:t xml:space="preserve">By signing the Application for Accession to the Agreement, the </w:t>
            </w:r>
            <w:r>
              <w:rPr>
                <w:rFonts w:cs="Arial"/>
                <w:lang w:val="en-US" w:eastAsia="ru-RU"/>
              </w:rPr>
              <w:t>clearing participant</w:t>
            </w:r>
            <w:r w:rsidRPr="00B57E35">
              <w:rPr>
                <w:rFonts w:cs="Arial"/>
                <w:lang w:val="en-US" w:eastAsia="ru-RU"/>
              </w:rPr>
              <w:t xml:space="preserve"> gives its consent to accede to the amendments and/or additions to the Agreement or to the presentation of the Agreement in a new version as a whole, and agrees that the </w:t>
            </w:r>
            <w:r>
              <w:rPr>
                <w:rFonts w:cs="Arial"/>
                <w:lang w:val="en-US" w:eastAsia="ru-RU"/>
              </w:rPr>
              <w:t>clearing participant</w:t>
            </w:r>
            <w:r w:rsidRPr="00B57E35">
              <w:rPr>
                <w:rFonts w:cs="Arial"/>
                <w:lang w:val="en-US" w:eastAsia="ru-RU"/>
              </w:rPr>
              <w:t xml:space="preserve"> will independently monitor changes to the version of the Agreement, including appendices thereto, by viewing the Internet resource of the Clearing Centre.</w:t>
            </w:r>
            <w:r w:rsidRPr="00B57E35">
              <w:rPr>
                <w:rFonts w:cs="Arial"/>
                <w:lang w:val="en-US" w:eastAsia="ru-RU"/>
              </w:rPr>
              <w:tab/>
            </w:r>
            <w:r>
              <w:rPr>
                <w:rFonts w:cs="Arial"/>
                <w:lang w:val="en-US" w:eastAsia="ru-RU"/>
              </w:rPr>
              <w:br/>
            </w:r>
          </w:p>
          <w:p w14:paraId="7AC1DBC9" w14:textId="19857C15" w:rsidR="0076394E" w:rsidRPr="00B57E35" w:rsidRDefault="0076394E" w:rsidP="0076394E">
            <w:pPr>
              <w:pStyle w:val="aff6"/>
              <w:tabs>
                <w:tab w:val="left" w:pos="576"/>
              </w:tabs>
              <w:spacing w:after="120"/>
              <w:ind w:left="576" w:hanging="576"/>
              <w:contextualSpacing w:val="0"/>
              <w:jc w:val="both"/>
              <w:rPr>
                <w:rFonts w:cs="Arial"/>
                <w:lang w:val="en-US"/>
              </w:rPr>
            </w:pPr>
            <w:r w:rsidRPr="00B57E35">
              <w:rPr>
                <w:rFonts w:cs="Arial"/>
                <w:lang w:val="en-US" w:eastAsia="ru-RU"/>
              </w:rPr>
              <w:t xml:space="preserve">13.2. </w:t>
            </w:r>
            <w:r w:rsidRPr="00B57E35">
              <w:rPr>
                <w:rFonts w:cs="Arial"/>
                <w:lang w:val="en-US" w:eastAsia="ru-RU"/>
              </w:rPr>
              <w:tab/>
            </w:r>
            <w:r w:rsidRPr="00B57E35">
              <w:rPr>
                <w:rFonts w:cs="Arial"/>
                <w:lang w:val="en-US"/>
              </w:rPr>
              <w:t xml:space="preserve">The rights and obligations of the </w:t>
            </w:r>
            <w:r>
              <w:rPr>
                <w:rFonts w:cs="Arial"/>
                <w:lang w:val="en-US"/>
              </w:rPr>
              <w:t>clearing participant</w:t>
            </w:r>
            <w:r w:rsidRPr="00B57E35">
              <w:rPr>
                <w:rFonts w:cs="Arial"/>
                <w:lang w:val="en-US"/>
              </w:rPr>
              <w:t xml:space="preserve"> under the Agreement </w:t>
            </w:r>
            <w:r w:rsidRPr="00B57E35">
              <w:rPr>
                <w:rFonts w:cs="Arial"/>
                <w:lang w:val="en-US" w:eastAsia="ru-RU"/>
              </w:rPr>
              <w:t xml:space="preserve">may not </w:t>
            </w:r>
            <w:r w:rsidRPr="00B57E35">
              <w:rPr>
                <w:rFonts w:cs="Arial"/>
                <w:lang w:val="en-US"/>
              </w:rPr>
              <w:t>be transferred to third parties without the written consent of the Clearing Centre.</w:t>
            </w:r>
          </w:p>
          <w:p w14:paraId="7A19980A" w14:textId="77777777" w:rsidR="0076394E" w:rsidRPr="00B57E35" w:rsidRDefault="0076394E" w:rsidP="0076394E">
            <w:pPr>
              <w:pStyle w:val="aff6"/>
              <w:tabs>
                <w:tab w:val="left" w:pos="576"/>
              </w:tabs>
              <w:spacing w:after="120"/>
              <w:ind w:left="576" w:hanging="576"/>
              <w:contextualSpacing w:val="0"/>
              <w:jc w:val="both"/>
              <w:rPr>
                <w:rFonts w:cs="Arial"/>
                <w:lang w:val="en-US" w:eastAsia="ru-RU"/>
              </w:rPr>
            </w:pPr>
            <w:r w:rsidRPr="00B57E35">
              <w:rPr>
                <w:rFonts w:cs="Arial"/>
                <w:lang w:val="en-US"/>
              </w:rPr>
              <w:t xml:space="preserve">13.3. </w:t>
            </w:r>
            <w:r w:rsidRPr="00B57E35">
              <w:rPr>
                <w:rFonts w:cs="Arial"/>
                <w:lang w:val="en-US"/>
              </w:rPr>
              <w:tab/>
            </w:r>
            <w:r w:rsidRPr="00B57E35">
              <w:rPr>
                <w:rFonts w:cs="Arial"/>
                <w:lang w:val="en-US" w:eastAsia="ru-RU"/>
              </w:rPr>
              <w:t>The Agreement is governed by the legislation of the Republic of Kazakhstan.</w:t>
            </w:r>
          </w:p>
          <w:p w14:paraId="42EAB8BC" w14:textId="14985A0E" w:rsidR="0076394E" w:rsidRPr="00B57E35" w:rsidRDefault="0076394E" w:rsidP="0076394E">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13.4. </w:t>
            </w:r>
            <w:r w:rsidRPr="00B57E35">
              <w:rPr>
                <w:rFonts w:cs="Arial"/>
                <w:lang w:val="en-US" w:eastAsia="ru-RU"/>
              </w:rPr>
              <w:tab/>
              <w:t xml:space="preserve">The Agreement has been developed in accordance with the legislation of the Republic of Kazakhstan and the internal documents of the Clearing Centre related to </w:t>
            </w:r>
            <w:r w:rsidRPr="00B57E35">
              <w:rPr>
                <w:rFonts w:cs="Arial"/>
                <w:lang w:val="en-US" w:eastAsia="ru-RU"/>
              </w:rPr>
              <w:lastRenderedPageBreak/>
              <w:t>the clearing activities of the Clearing Centre.</w:t>
            </w:r>
          </w:p>
          <w:p w14:paraId="41BDDCF0" w14:textId="54EC71D3" w:rsidR="0076394E" w:rsidRPr="00B57E35" w:rsidRDefault="0076394E" w:rsidP="0076394E">
            <w:pPr>
              <w:pStyle w:val="aff6"/>
              <w:tabs>
                <w:tab w:val="left" w:pos="576"/>
              </w:tabs>
              <w:spacing w:after="120"/>
              <w:ind w:left="576" w:hanging="576"/>
              <w:contextualSpacing w:val="0"/>
              <w:jc w:val="both"/>
              <w:rPr>
                <w:rFonts w:cs="Arial"/>
                <w:caps/>
                <w:lang w:val="en-US" w:eastAsia="ru-RU"/>
              </w:rPr>
            </w:pPr>
            <w:r w:rsidRPr="00B57E35">
              <w:rPr>
                <w:rFonts w:cs="Arial"/>
                <w:lang w:val="en-US" w:eastAsia="ru-RU"/>
              </w:rPr>
              <w:t xml:space="preserve">13.5. </w:t>
            </w:r>
            <w:r w:rsidRPr="00B57E35">
              <w:rPr>
                <w:rFonts w:cs="Arial"/>
                <w:lang w:val="en-US" w:eastAsia="ru-RU"/>
              </w:rPr>
              <w:tab/>
              <w:t xml:space="preserve">The </w:t>
            </w:r>
            <w:r>
              <w:rPr>
                <w:rFonts w:cs="Arial"/>
                <w:lang w:val="en-US" w:eastAsia="ru-RU"/>
              </w:rPr>
              <w:t>clearing participant</w:t>
            </w:r>
            <w:r w:rsidRPr="00B57E35">
              <w:rPr>
                <w:rFonts w:cs="Arial"/>
                <w:lang w:val="en-US" w:eastAsia="ru-RU"/>
              </w:rPr>
              <w:t xml:space="preserve"> confirms that it has read and agrees with the right of the Clearing Centre to determine the obligations of the </w:t>
            </w:r>
            <w:r>
              <w:rPr>
                <w:rFonts w:cs="Arial"/>
                <w:lang w:val="en-US" w:eastAsia="ru-RU"/>
              </w:rPr>
              <w:t>clearing participant</w:t>
            </w:r>
            <w:r w:rsidRPr="00B57E35">
              <w:rPr>
                <w:rFonts w:cs="Arial"/>
                <w:lang w:val="en-US" w:eastAsia="ru-RU"/>
              </w:rPr>
              <w:t>, including the payment of clearing fees in favor of the Clearing Centre, in the manner established by the internal documents of the Clearing Centre.</w:t>
            </w:r>
            <w:r>
              <w:rPr>
                <w:rFonts w:cs="Arial"/>
                <w:lang w:val="en-US" w:eastAsia="ru-RU"/>
              </w:rPr>
              <w:br/>
            </w:r>
          </w:p>
          <w:p w14:paraId="2BD1B875" w14:textId="54987506" w:rsidR="0076394E" w:rsidRPr="00B57E35" w:rsidRDefault="0076394E" w:rsidP="0076394E">
            <w:pPr>
              <w:pStyle w:val="aff6"/>
              <w:tabs>
                <w:tab w:val="left" w:pos="576"/>
              </w:tabs>
              <w:spacing w:after="120"/>
              <w:ind w:left="576" w:hanging="576"/>
              <w:contextualSpacing w:val="0"/>
              <w:jc w:val="both"/>
              <w:rPr>
                <w:rFonts w:cs="Arial"/>
                <w:caps/>
                <w:lang w:val="en-US" w:eastAsia="ru-RU"/>
              </w:rPr>
            </w:pPr>
            <w:r w:rsidRPr="00B57E35">
              <w:rPr>
                <w:rFonts w:eastAsia="Calibri" w:cs="Arial"/>
                <w:lang w:val="en-US"/>
              </w:rPr>
              <w:t xml:space="preserve">13.6. </w:t>
            </w:r>
            <w:r w:rsidRPr="00B57E35">
              <w:rPr>
                <w:rFonts w:eastAsia="Calibri" w:cs="Arial"/>
                <w:lang w:val="en-US"/>
              </w:rPr>
              <w:tab/>
            </w:r>
            <w:r w:rsidRPr="00B57E35">
              <w:rPr>
                <w:rFonts w:cs="Arial"/>
                <w:lang w:val="en-US" w:eastAsia="ru-RU"/>
              </w:rPr>
              <w:t xml:space="preserve">The </w:t>
            </w:r>
            <w:r>
              <w:rPr>
                <w:rFonts w:cs="Arial"/>
                <w:lang w:val="en-US" w:eastAsia="ru-RU"/>
              </w:rPr>
              <w:t>clearing participant</w:t>
            </w:r>
            <w:r w:rsidRPr="00B57E35">
              <w:rPr>
                <w:rFonts w:cs="Arial"/>
                <w:lang w:val="en-US" w:eastAsia="ru-RU"/>
              </w:rPr>
              <w:t xml:space="preserve"> </w:t>
            </w:r>
            <w:r w:rsidRPr="00B57E35">
              <w:rPr>
                <w:rFonts w:eastAsia="Calibri" w:cs="Arial"/>
                <w:lang w:val="en-US"/>
              </w:rPr>
              <w:t xml:space="preserve">warrants and represents that no restrictions or prohibitions under the international sanctions regime have been applied to it, its clients, its participants/shareholders, or its beneficial owners, and further warrants that, in the course of its activities, it complies with the international sanctions regime of the United States, the European Union, the United Kingdom, and other applicable laws, and that it has no obstacles or restrictions on concluding and/or executing the Agreement. In the event that international sanctions are applied to </w:t>
            </w:r>
            <w:r w:rsidRPr="00B57E35">
              <w:rPr>
                <w:rFonts w:cs="Arial"/>
                <w:lang w:val="en-US" w:eastAsia="ru-RU"/>
              </w:rPr>
              <w:t xml:space="preserve">the </w:t>
            </w:r>
            <w:r>
              <w:rPr>
                <w:rFonts w:cs="Arial"/>
                <w:lang w:val="en-US" w:eastAsia="ru-RU"/>
              </w:rPr>
              <w:t>clearing participant,</w:t>
            </w:r>
            <w:r w:rsidRPr="00B57E35">
              <w:rPr>
                <w:rFonts w:eastAsia="Calibri" w:cs="Arial"/>
                <w:lang w:val="en-US"/>
              </w:rPr>
              <w:t xml:space="preserve"> its clients, its participants/shareholders, or its beneficial owners, </w:t>
            </w:r>
            <w:r w:rsidRPr="00B57E35">
              <w:rPr>
                <w:rFonts w:cs="Arial"/>
                <w:lang w:val="en-US" w:eastAsia="ru-RU"/>
              </w:rPr>
              <w:t xml:space="preserve">the </w:t>
            </w:r>
            <w:r>
              <w:rPr>
                <w:rFonts w:cs="Arial"/>
                <w:lang w:val="en-US" w:eastAsia="ru-RU"/>
              </w:rPr>
              <w:t>clearing participant</w:t>
            </w:r>
            <w:r w:rsidRPr="00B57E35">
              <w:rPr>
                <w:rFonts w:cs="Arial"/>
                <w:lang w:val="en-US" w:eastAsia="ru-RU"/>
              </w:rPr>
              <w:t xml:space="preserve"> </w:t>
            </w:r>
            <w:r w:rsidRPr="00B57E35">
              <w:rPr>
                <w:rFonts w:eastAsia="Calibri" w:cs="Arial"/>
                <w:lang w:val="en-US"/>
              </w:rPr>
              <w:t>will have no claims against the Clearing Centre in the event of early unilateral termination of the Agreement on this basis.</w:t>
            </w:r>
          </w:p>
          <w:p w14:paraId="279E2F1B" w14:textId="77777777" w:rsidR="0076394E" w:rsidRDefault="0076394E" w:rsidP="0076394E">
            <w:pPr>
              <w:pStyle w:val="aff6"/>
              <w:tabs>
                <w:tab w:val="left" w:pos="576"/>
              </w:tabs>
              <w:spacing w:after="120"/>
              <w:ind w:left="576" w:hanging="576"/>
              <w:contextualSpacing w:val="0"/>
              <w:jc w:val="both"/>
              <w:rPr>
                <w:rFonts w:cs="Arial"/>
                <w:lang w:val="en-US" w:eastAsia="ru-RU"/>
              </w:rPr>
            </w:pPr>
          </w:p>
          <w:p w14:paraId="1F710CB9" w14:textId="77777777" w:rsidR="0076394E" w:rsidRDefault="0076394E" w:rsidP="0076394E">
            <w:pPr>
              <w:pStyle w:val="aff6"/>
              <w:tabs>
                <w:tab w:val="left" w:pos="576"/>
              </w:tabs>
              <w:spacing w:after="120"/>
              <w:ind w:left="576" w:hanging="576"/>
              <w:contextualSpacing w:val="0"/>
              <w:jc w:val="both"/>
              <w:rPr>
                <w:rFonts w:cs="Arial"/>
                <w:lang w:val="en-US" w:eastAsia="ru-RU"/>
              </w:rPr>
            </w:pPr>
          </w:p>
          <w:p w14:paraId="17733A16" w14:textId="3A8824F3" w:rsidR="0076394E" w:rsidRPr="00B57E35" w:rsidRDefault="0076394E" w:rsidP="0076394E">
            <w:pPr>
              <w:pStyle w:val="aff6"/>
              <w:tabs>
                <w:tab w:val="left" w:pos="576"/>
              </w:tabs>
              <w:spacing w:after="120"/>
              <w:ind w:left="576" w:hanging="576"/>
              <w:contextualSpacing w:val="0"/>
              <w:jc w:val="both"/>
              <w:rPr>
                <w:rFonts w:cs="Arial"/>
                <w:lang w:val="en-US" w:eastAsia="ru-RU"/>
              </w:rPr>
            </w:pPr>
            <w:r>
              <w:rPr>
                <w:rFonts w:cs="Arial"/>
                <w:lang w:val="en-US" w:eastAsia="ru-RU"/>
              </w:rPr>
              <w:br/>
            </w:r>
          </w:p>
          <w:p w14:paraId="7A81E709" w14:textId="77777777" w:rsidR="0076394E" w:rsidRPr="00B57E35" w:rsidRDefault="0076394E" w:rsidP="0076394E">
            <w:pPr>
              <w:pStyle w:val="aff6"/>
              <w:tabs>
                <w:tab w:val="left" w:pos="576"/>
              </w:tabs>
              <w:spacing w:after="120"/>
              <w:ind w:left="576" w:hanging="576"/>
              <w:contextualSpacing w:val="0"/>
              <w:jc w:val="both"/>
              <w:rPr>
                <w:rFonts w:cs="Arial"/>
                <w:caps/>
                <w:lang w:val="en-US" w:eastAsia="ru-RU"/>
              </w:rPr>
            </w:pPr>
            <w:r w:rsidRPr="00B57E35">
              <w:rPr>
                <w:rFonts w:cs="Arial"/>
                <w:lang w:val="en-US" w:eastAsia="ru-RU"/>
              </w:rPr>
              <w:t xml:space="preserve">13.7. </w:t>
            </w:r>
            <w:r w:rsidRPr="00B57E35">
              <w:rPr>
                <w:rFonts w:cs="Arial"/>
                <w:lang w:val="en-US" w:eastAsia="ru-RU"/>
              </w:rPr>
              <w:tab/>
              <w:t>If one of the parts of the Agreement is recognized as invalid in accordance with the procedure established by the legislation of the Republic of Kazakhstan, this fact does not automatically entail the invalidation of the entire Agreement as a whole and/or its individual parts.</w:t>
            </w:r>
          </w:p>
          <w:p w14:paraId="6489485E" w14:textId="77777777" w:rsidR="0076394E" w:rsidRPr="00B57E35" w:rsidRDefault="0076394E" w:rsidP="0076394E">
            <w:pPr>
              <w:pStyle w:val="aff6"/>
              <w:tabs>
                <w:tab w:val="left" w:pos="576"/>
              </w:tabs>
              <w:spacing w:after="120"/>
              <w:ind w:left="576" w:hanging="576"/>
              <w:contextualSpacing w:val="0"/>
              <w:jc w:val="both"/>
              <w:rPr>
                <w:rFonts w:cs="Arial"/>
                <w:caps/>
                <w:lang w:val="en-US" w:eastAsia="ru-RU"/>
              </w:rPr>
            </w:pPr>
            <w:r w:rsidRPr="00B57E35">
              <w:rPr>
                <w:rFonts w:cs="Arial"/>
                <w:lang w:val="en-US" w:eastAsia="ru-RU"/>
              </w:rPr>
              <w:t xml:space="preserve">13.8. </w:t>
            </w:r>
            <w:r w:rsidRPr="00B57E35">
              <w:rPr>
                <w:rFonts w:cs="Arial"/>
                <w:lang w:val="en-US" w:eastAsia="ru-RU"/>
              </w:rPr>
              <w:tab/>
              <w:t>The Agreement is drawn up in the state and Russian languages. In the event of any discrepancy between the interpretation of the Agreement in the state and Russian languages, the terms set forth in the Russian language version of the Agreement shall prevail when interpreting the terms of the Agreement.</w:t>
            </w:r>
          </w:p>
          <w:p w14:paraId="76C0070F" w14:textId="77777777" w:rsidR="0076394E" w:rsidRPr="00B57E35" w:rsidRDefault="0076394E" w:rsidP="0076394E">
            <w:pPr>
              <w:pStyle w:val="aff6"/>
              <w:tabs>
                <w:tab w:val="left" w:pos="576"/>
              </w:tabs>
              <w:spacing w:after="120"/>
              <w:ind w:left="576" w:hanging="576"/>
              <w:contextualSpacing w:val="0"/>
              <w:jc w:val="both"/>
              <w:rPr>
                <w:rFonts w:cs="Arial"/>
                <w:lang w:val="en-US" w:eastAsia="ru-RU"/>
              </w:rPr>
            </w:pPr>
            <w:r w:rsidRPr="00B57E35">
              <w:rPr>
                <w:rFonts w:cs="Arial"/>
                <w:lang w:val="en-US" w:eastAsia="ru-RU"/>
              </w:rPr>
              <w:t xml:space="preserve">13.9. </w:t>
            </w:r>
            <w:r w:rsidRPr="00B57E35">
              <w:rPr>
                <w:rFonts w:cs="Arial"/>
                <w:lang w:val="en-US" w:eastAsia="ru-RU"/>
              </w:rPr>
              <w:tab/>
              <w:t>Other issues not regulated by the provisions of the Agreement shall be resolved in accordance with the legislation of the Republic of Kazakhstan.</w:t>
            </w:r>
          </w:p>
        </w:tc>
        <w:tc>
          <w:tcPr>
            <w:tcW w:w="4817" w:type="dxa"/>
          </w:tcPr>
          <w:p w14:paraId="5460D928" w14:textId="77777777" w:rsidR="0076394E" w:rsidRPr="00DA4C07" w:rsidRDefault="0076394E" w:rsidP="0076394E">
            <w:pPr>
              <w:spacing w:after="120"/>
              <w:jc w:val="center"/>
              <w:rPr>
                <w:rFonts w:cs="Arial"/>
                <w:b/>
                <w:caps/>
                <w:lang w:val="ru-RU" w:eastAsia="ru-RU"/>
              </w:rPr>
            </w:pPr>
            <w:r w:rsidRPr="00DA4C07">
              <w:rPr>
                <w:rFonts w:cs="Arial"/>
                <w:b/>
                <w:caps/>
                <w:lang w:val="ru-RU" w:eastAsia="ru-RU"/>
              </w:rPr>
              <w:lastRenderedPageBreak/>
              <w:t>13. Заключительные положения</w:t>
            </w:r>
          </w:p>
          <w:p w14:paraId="2277C8B9" w14:textId="77777777" w:rsidR="0076394E" w:rsidRPr="00DA4C07" w:rsidRDefault="0076394E" w:rsidP="0076394E">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13.1.</w:t>
            </w:r>
            <w:r w:rsidRPr="00DA4C07">
              <w:rPr>
                <w:rFonts w:cs="Arial"/>
                <w:lang w:val="ru-RU" w:eastAsia="ru-RU"/>
              </w:rPr>
              <w:tab/>
              <w:t>Подписанием Заявления о присоединении к Договору Клиринговый участник дает свое согласие на присоединение к изменениям и/или дополнениям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r w:rsidRPr="00DA4C07">
              <w:rPr>
                <w:rFonts w:cs="Arial"/>
                <w:lang w:val="ru-RU" w:eastAsia="ru-RU"/>
              </w:rPr>
              <w:tab/>
            </w:r>
          </w:p>
          <w:p w14:paraId="685C17FA" w14:textId="77777777" w:rsidR="0076394E" w:rsidRPr="00DA4C07" w:rsidRDefault="0076394E" w:rsidP="0076394E">
            <w:pPr>
              <w:pStyle w:val="aff6"/>
              <w:tabs>
                <w:tab w:val="left" w:pos="576"/>
              </w:tabs>
              <w:spacing w:after="120"/>
              <w:ind w:left="576" w:hanging="576"/>
              <w:contextualSpacing w:val="0"/>
              <w:jc w:val="both"/>
              <w:rPr>
                <w:rFonts w:cs="Arial"/>
                <w:lang w:val="ru-RU"/>
              </w:rPr>
            </w:pPr>
            <w:r w:rsidRPr="00DA4C07">
              <w:rPr>
                <w:rFonts w:cs="Arial"/>
                <w:lang w:val="ru-RU" w:eastAsia="ru-RU"/>
              </w:rPr>
              <w:t>13.2.</w:t>
            </w:r>
            <w:r w:rsidRPr="00DA4C07">
              <w:rPr>
                <w:rFonts w:cs="Arial"/>
                <w:lang w:val="ru-RU" w:eastAsia="ru-RU"/>
              </w:rPr>
              <w:tab/>
            </w:r>
            <w:r w:rsidRPr="00DA4C07">
              <w:rPr>
                <w:rFonts w:cs="Arial"/>
                <w:lang w:val="ru-RU"/>
              </w:rPr>
              <w:t xml:space="preserve">Права и обязанности Клирингового участника по Договору не </w:t>
            </w:r>
            <w:r w:rsidRPr="00DA4C07">
              <w:rPr>
                <w:rFonts w:cs="Arial"/>
                <w:lang w:val="ru-RU" w:eastAsia="ru-RU"/>
              </w:rPr>
              <w:t>могут</w:t>
            </w:r>
            <w:r w:rsidRPr="00DA4C07">
              <w:rPr>
                <w:rFonts w:cs="Arial"/>
                <w:lang w:val="ru-RU"/>
              </w:rPr>
              <w:t xml:space="preserve"> быть переданы третьим лицам без письменного согласия Клирингового центра.</w:t>
            </w:r>
          </w:p>
          <w:p w14:paraId="3010C98F" w14:textId="77777777" w:rsidR="0076394E" w:rsidRPr="00DA4C07" w:rsidRDefault="0076394E" w:rsidP="0076394E">
            <w:pPr>
              <w:pStyle w:val="aff6"/>
              <w:tabs>
                <w:tab w:val="left" w:pos="576"/>
              </w:tabs>
              <w:spacing w:after="120"/>
              <w:ind w:left="576" w:hanging="576"/>
              <w:contextualSpacing w:val="0"/>
              <w:jc w:val="both"/>
              <w:rPr>
                <w:rFonts w:cs="Arial"/>
                <w:lang w:val="ru-RU" w:eastAsia="ru-RU"/>
              </w:rPr>
            </w:pPr>
            <w:r w:rsidRPr="00DA4C07">
              <w:rPr>
                <w:rFonts w:cs="Arial"/>
                <w:lang w:val="ru-RU"/>
              </w:rPr>
              <w:t>13.3.</w:t>
            </w:r>
            <w:r w:rsidRPr="00DA4C07">
              <w:rPr>
                <w:rFonts w:cs="Arial"/>
                <w:lang w:val="ru-RU"/>
              </w:rPr>
              <w:tab/>
            </w:r>
            <w:r w:rsidRPr="00DA4C07">
              <w:rPr>
                <w:rFonts w:cs="Arial"/>
                <w:lang w:val="ru-RU" w:eastAsia="ru-RU"/>
              </w:rPr>
              <w:t>Договор регулируется законодательством Республики Казахстан.</w:t>
            </w:r>
          </w:p>
          <w:p w14:paraId="0F113078" w14:textId="77777777" w:rsidR="0076394E" w:rsidRPr="00DA4C07" w:rsidRDefault="0076394E" w:rsidP="0076394E">
            <w:pPr>
              <w:pStyle w:val="aff6"/>
              <w:tabs>
                <w:tab w:val="left" w:pos="576"/>
              </w:tabs>
              <w:spacing w:after="120"/>
              <w:ind w:left="576" w:hanging="576"/>
              <w:contextualSpacing w:val="0"/>
              <w:jc w:val="both"/>
              <w:rPr>
                <w:rFonts w:cs="Arial"/>
                <w:lang w:val="ru-RU" w:eastAsia="ru-RU"/>
              </w:rPr>
            </w:pPr>
            <w:r w:rsidRPr="00DA4C07">
              <w:rPr>
                <w:rFonts w:cs="Arial"/>
                <w:lang w:val="ru-RU" w:eastAsia="ru-RU"/>
              </w:rPr>
              <w:t>13.4.</w:t>
            </w:r>
            <w:r w:rsidRPr="00DA4C07">
              <w:rPr>
                <w:rFonts w:cs="Arial"/>
                <w:lang w:val="ru-RU" w:eastAsia="ru-RU"/>
              </w:rPr>
              <w:tab/>
              <w:t xml:space="preserve">Договор разработан в соответствии с законодательством Республики Казахстан и внутренними документами Клирингового центра, относящимися к клиринговой </w:t>
            </w:r>
            <w:r w:rsidRPr="00DA4C07">
              <w:rPr>
                <w:rFonts w:cs="Arial"/>
                <w:lang w:val="ru-RU" w:eastAsia="ru-RU"/>
              </w:rPr>
              <w:lastRenderedPageBreak/>
              <w:t>деятельности Клирингового центра.</w:t>
            </w:r>
          </w:p>
          <w:p w14:paraId="217D23F1" w14:textId="77777777" w:rsidR="0076394E" w:rsidRPr="00DA4C07" w:rsidRDefault="0076394E" w:rsidP="0076394E">
            <w:pPr>
              <w:pStyle w:val="aff6"/>
              <w:tabs>
                <w:tab w:val="left" w:pos="576"/>
              </w:tabs>
              <w:spacing w:after="120"/>
              <w:ind w:left="576" w:hanging="576"/>
              <w:contextualSpacing w:val="0"/>
              <w:jc w:val="both"/>
              <w:rPr>
                <w:rFonts w:cs="Arial"/>
                <w:caps/>
                <w:lang w:val="ru-RU" w:eastAsia="ru-RU"/>
              </w:rPr>
            </w:pPr>
            <w:r w:rsidRPr="00DA4C07">
              <w:rPr>
                <w:rFonts w:cs="Arial"/>
                <w:lang w:val="ru-RU" w:eastAsia="ru-RU"/>
              </w:rPr>
              <w:t>13.5.</w:t>
            </w:r>
            <w:r w:rsidRPr="00DA4C07">
              <w:rPr>
                <w:rFonts w:cs="Arial"/>
                <w:lang w:val="ru-RU" w:eastAsia="ru-RU"/>
              </w:rPr>
              <w:tab/>
              <w:t xml:space="preserve">Клиринговый участник подтверждает, что ознакомлен и согласен с правом Клирингового центра определять обязательства Клирингового участника, в том числе по уплате клиринговых сборов в пользу Клирингового центра, в порядке, установленном внутренними документами Клирингового центра. </w:t>
            </w:r>
          </w:p>
          <w:p w14:paraId="58D89ECE" w14:textId="77777777" w:rsidR="0076394E" w:rsidRPr="00DA4C07" w:rsidRDefault="0076394E" w:rsidP="0076394E">
            <w:pPr>
              <w:pStyle w:val="aff6"/>
              <w:tabs>
                <w:tab w:val="left" w:pos="576"/>
              </w:tabs>
              <w:spacing w:after="120"/>
              <w:ind w:left="576" w:hanging="576"/>
              <w:contextualSpacing w:val="0"/>
              <w:jc w:val="both"/>
              <w:rPr>
                <w:rFonts w:cs="Arial"/>
                <w:caps/>
                <w:lang w:val="ru-RU" w:eastAsia="ru-RU"/>
              </w:rPr>
            </w:pPr>
            <w:r w:rsidRPr="00DA4C07">
              <w:rPr>
                <w:rFonts w:eastAsia="Calibri" w:cs="Arial"/>
                <w:lang w:val="ru-RU"/>
              </w:rPr>
              <w:t>13.6.</w:t>
            </w:r>
            <w:r w:rsidRPr="00DA4C07">
              <w:rPr>
                <w:rFonts w:eastAsia="Calibri" w:cs="Arial"/>
                <w:lang w:val="ru-RU"/>
              </w:rPr>
              <w:tab/>
            </w:r>
            <w:r w:rsidRPr="00DA4C07">
              <w:rPr>
                <w:rFonts w:cs="Arial"/>
                <w:lang w:val="ru-RU" w:eastAsia="ru-RU"/>
              </w:rPr>
              <w:t xml:space="preserve">Клиринговый участник </w:t>
            </w:r>
            <w:r w:rsidRPr="00DA4C07">
              <w:rPr>
                <w:rFonts w:eastAsia="Calibri" w:cs="Arial"/>
                <w:lang w:val="ru-RU"/>
              </w:rPr>
              <w:t xml:space="preserve">гарантирует и заверяет, что против него, его клиентов, его участников/акционеров и бенефициарных собственников не применены ограничения и запреты, предусмотренные международным санкционным режимом, а также гарантирует, что в ходе осуществления своей деятельности соблюдает режим международных санкций США, Европейского союза, Великобритании и иных применимых законодательств, не имеет препятствий/ограничений на заключение и/или исполнение Договора. В случае применения к </w:t>
            </w:r>
            <w:r w:rsidRPr="00DA4C07">
              <w:rPr>
                <w:rFonts w:cs="Arial"/>
                <w:lang w:val="ru-RU" w:eastAsia="ru-RU"/>
              </w:rPr>
              <w:t>Клиринговому участнику</w:t>
            </w:r>
            <w:r w:rsidRPr="00DA4C07">
              <w:rPr>
                <w:rFonts w:eastAsia="Calibri" w:cs="Arial"/>
                <w:lang w:val="ru-RU"/>
              </w:rPr>
              <w:t xml:space="preserve">, его клиентам, его участникам/акционерам и бенефициарным собственникам международных санкций, </w:t>
            </w:r>
            <w:r w:rsidRPr="00DA4C07">
              <w:rPr>
                <w:rFonts w:cs="Arial"/>
                <w:lang w:val="ru-RU" w:eastAsia="ru-RU"/>
              </w:rPr>
              <w:t>Клиринговый участник</w:t>
            </w:r>
            <w:r w:rsidRPr="00DA4C07">
              <w:rPr>
                <w:rFonts w:eastAsia="Calibri" w:cs="Arial"/>
                <w:lang w:val="ru-RU"/>
              </w:rPr>
              <w:t xml:space="preserve"> не будет иметь каких-либо претензий к Клиринговому центру в случае досрочного одностороннего расторжения Договора по данному основанию.</w:t>
            </w:r>
          </w:p>
          <w:p w14:paraId="09511EE7" w14:textId="77777777" w:rsidR="0076394E" w:rsidRPr="00DA4C07" w:rsidRDefault="0076394E" w:rsidP="0076394E">
            <w:pPr>
              <w:pStyle w:val="aff6"/>
              <w:tabs>
                <w:tab w:val="left" w:pos="576"/>
              </w:tabs>
              <w:spacing w:after="120"/>
              <w:ind w:left="576" w:hanging="576"/>
              <w:contextualSpacing w:val="0"/>
              <w:jc w:val="both"/>
              <w:rPr>
                <w:rFonts w:cs="Arial"/>
                <w:lang w:val="ru-RU" w:eastAsia="ru-RU"/>
              </w:rPr>
            </w:pPr>
          </w:p>
          <w:p w14:paraId="081B4423" w14:textId="77777777" w:rsidR="0076394E" w:rsidRPr="00DA4C07" w:rsidRDefault="0076394E" w:rsidP="0076394E">
            <w:pPr>
              <w:pStyle w:val="aff6"/>
              <w:tabs>
                <w:tab w:val="left" w:pos="576"/>
              </w:tabs>
              <w:spacing w:after="120"/>
              <w:ind w:left="576" w:hanging="576"/>
              <w:contextualSpacing w:val="0"/>
              <w:jc w:val="both"/>
              <w:rPr>
                <w:rFonts w:cs="Arial"/>
                <w:caps/>
                <w:lang w:val="ru-RU" w:eastAsia="ru-RU"/>
              </w:rPr>
            </w:pPr>
            <w:r w:rsidRPr="00DA4C07">
              <w:rPr>
                <w:rFonts w:cs="Arial"/>
                <w:lang w:val="ru-RU" w:eastAsia="ru-RU"/>
              </w:rPr>
              <w:t>13.7.</w:t>
            </w:r>
            <w:r w:rsidRPr="00DA4C07">
              <w:rPr>
                <w:rFonts w:cs="Arial"/>
                <w:lang w:val="ru-RU" w:eastAsia="ru-RU"/>
              </w:rPr>
              <w:tab/>
              <w:t>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w:t>
            </w:r>
          </w:p>
          <w:p w14:paraId="19119961" w14:textId="77777777" w:rsidR="0076394E" w:rsidRPr="00DA4C07" w:rsidRDefault="0076394E" w:rsidP="0076394E">
            <w:pPr>
              <w:pStyle w:val="aff6"/>
              <w:tabs>
                <w:tab w:val="left" w:pos="576"/>
              </w:tabs>
              <w:spacing w:after="120"/>
              <w:ind w:left="576" w:hanging="576"/>
              <w:contextualSpacing w:val="0"/>
              <w:jc w:val="both"/>
              <w:rPr>
                <w:rFonts w:cs="Arial"/>
                <w:caps/>
                <w:lang w:val="ru-RU" w:eastAsia="ru-RU"/>
              </w:rPr>
            </w:pPr>
            <w:r w:rsidRPr="00DA4C07">
              <w:rPr>
                <w:rFonts w:cs="Arial"/>
                <w:lang w:val="ru-RU" w:eastAsia="ru-RU"/>
              </w:rPr>
              <w:t>13.8.</w:t>
            </w:r>
            <w:r w:rsidRPr="00DA4C07">
              <w:rPr>
                <w:rFonts w:cs="Arial"/>
                <w:lang w:val="ru-RU" w:eastAsia="ru-RU"/>
              </w:rPr>
              <w:tab/>
              <w:t>Договор составлен на государственном и русском языках. 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5335ED96" w14:textId="77777777" w:rsidR="0076394E" w:rsidRPr="00DA4C07" w:rsidRDefault="0076394E" w:rsidP="0076394E">
            <w:pPr>
              <w:pStyle w:val="aff6"/>
              <w:tabs>
                <w:tab w:val="left" w:pos="576"/>
              </w:tabs>
              <w:spacing w:after="120"/>
              <w:ind w:left="576" w:hanging="576"/>
              <w:contextualSpacing w:val="0"/>
              <w:jc w:val="both"/>
              <w:rPr>
                <w:rFonts w:cs="Arial"/>
                <w:lang w:val="ru-RU" w:eastAsia="ru-RU"/>
              </w:rPr>
            </w:pPr>
          </w:p>
          <w:p w14:paraId="24D2F900" w14:textId="56E87B0B" w:rsidR="0076394E" w:rsidRPr="00DA4C07" w:rsidRDefault="0076394E" w:rsidP="0076394E">
            <w:pPr>
              <w:pStyle w:val="aff6"/>
              <w:tabs>
                <w:tab w:val="left" w:pos="576"/>
              </w:tabs>
              <w:spacing w:after="120"/>
              <w:ind w:left="576" w:hanging="576"/>
              <w:contextualSpacing w:val="0"/>
              <w:jc w:val="both"/>
              <w:rPr>
                <w:rFonts w:cs="Arial"/>
                <w:b/>
                <w:caps/>
                <w:lang w:val="ru-RU" w:eastAsia="ru-RU"/>
              </w:rPr>
            </w:pPr>
            <w:r w:rsidRPr="00DA4C07">
              <w:rPr>
                <w:rFonts w:cs="Arial"/>
                <w:lang w:val="ru-RU" w:eastAsia="ru-RU"/>
              </w:rPr>
              <w:t>13.9.</w:t>
            </w:r>
            <w:r w:rsidRPr="00DA4C07">
              <w:rPr>
                <w:rFonts w:cs="Arial"/>
                <w:lang w:val="ru-RU" w:eastAsia="ru-RU"/>
              </w:rPr>
              <w:tab/>
              <w:t>Иные вопросы, не урегулированные положениями Договора, разрешаются в соответствии с законодательством Республики Казахстан.</w:t>
            </w:r>
          </w:p>
        </w:tc>
      </w:tr>
    </w:tbl>
    <w:p w14:paraId="6E89FF7C" w14:textId="77777777" w:rsidR="00CE162C" w:rsidRPr="00DA4C07" w:rsidRDefault="00CE162C" w:rsidP="00CE162C">
      <w:pPr>
        <w:spacing w:after="120"/>
        <w:rPr>
          <w:rFonts w:cs="Arial"/>
          <w:lang w:val="ru-RU" w:eastAsia="ru-RU"/>
        </w:rPr>
      </w:pPr>
      <w:r w:rsidRPr="00DA4C07">
        <w:rPr>
          <w:rFonts w:cs="Arial"/>
          <w:lang w:val="ru-RU" w:eastAsia="ru-RU"/>
        </w:rPr>
        <w:lastRenderedPageBreak/>
        <w:br w:type="page"/>
      </w:r>
    </w:p>
    <w:p w14:paraId="6FF8AC7A" w14:textId="0F3CF282" w:rsidR="00CE162C" w:rsidRPr="00B57E35" w:rsidRDefault="00CE162C" w:rsidP="00CE162C">
      <w:pPr>
        <w:pStyle w:val="3"/>
        <w:ind w:left="5587" w:firstLine="720"/>
        <w:rPr>
          <w:lang w:val="en-US"/>
        </w:rPr>
      </w:pPr>
      <w:r w:rsidRPr="00B57E35">
        <w:rPr>
          <w:lang w:val="en-US"/>
        </w:rPr>
        <w:lastRenderedPageBreak/>
        <w:t>Appendix 2</w:t>
      </w:r>
    </w:p>
    <w:p w14:paraId="31FDACD9" w14:textId="2417EC9D" w:rsidR="00CE162C" w:rsidRPr="00B57E35" w:rsidRDefault="00CE162C" w:rsidP="00CE162C">
      <w:pPr>
        <w:widowControl/>
        <w:spacing w:after="120"/>
        <w:ind w:left="6307"/>
        <w:rPr>
          <w:rFonts w:cs="Arial"/>
          <w:lang w:val="en-US"/>
        </w:rPr>
      </w:pPr>
      <w:r w:rsidRPr="00B57E35">
        <w:rPr>
          <w:rFonts w:cs="Arial"/>
          <w:lang w:val="en-US"/>
        </w:rPr>
        <w:t xml:space="preserve">to the Rules </w:t>
      </w:r>
      <w:r w:rsidR="0076394E" w:rsidRPr="0076394E">
        <w:rPr>
          <w:rFonts w:cs="Arial"/>
          <w:lang w:val="en-US"/>
        </w:rPr>
        <w:t>for the acceptance, accounting and control of collateral adequacy for the settlement finality in payment systems</w:t>
      </w:r>
    </w:p>
    <w:p w14:paraId="62326854" w14:textId="77777777" w:rsidR="00CE162C" w:rsidRPr="00B57E35" w:rsidRDefault="00CE162C" w:rsidP="00CE162C">
      <w:pPr>
        <w:widowControl/>
        <w:spacing w:after="120"/>
        <w:ind w:left="6307"/>
        <w:rPr>
          <w:rFonts w:cs="Arial"/>
          <w:b/>
          <w:bCs/>
          <w:lang w:val="en-US"/>
        </w:rPr>
      </w:pPr>
    </w:p>
    <w:p w14:paraId="2CF57698" w14:textId="77777777" w:rsidR="00CE162C" w:rsidRPr="00B57E35" w:rsidRDefault="00CE162C" w:rsidP="00CE162C">
      <w:pPr>
        <w:jc w:val="center"/>
        <w:rPr>
          <w:rFonts w:eastAsia="Calibri" w:cs="Arial"/>
          <w:i/>
          <w:iCs/>
          <w:lang w:val="en-US" w:eastAsia="ru-RU"/>
        </w:rPr>
      </w:pPr>
      <w:r w:rsidRPr="00B57E35">
        <w:rPr>
          <w:rFonts w:eastAsia="Calibri" w:cs="Arial"/>
          <w:i/>
          <w:iCs/>
          <w:lang w:val="en-US" w:eastAsia="ru-RU"/>
        </w:rPr>
        <w:t>[on company letterhead indicating the outgoing number and date of notification]</w:t>
      </w:r>
    </w:p>
    <w:p w14:paraId="5FD364FB" w14:textId="77777777" w:rsidR="00CE162C" w:rsidRPr="00B57E35" w:rsidRDefault="00CE162C" w:rsidP="00CE162C">
      <w:pPr>
        <w:rPr>
          <w:rFonts w:cs="Arial"/>
          <w:lang w:val="en-US" w:eastAsia="ru-RU"/>
        </w:rPr>
      </w:pPr>
    </w:p>
    <w:p w14:paraId="4BD5E120" w14:textId="21FA2F39" w:rsidR="00CE162C" w:rsidRPr="00B57E35" w:rsidRDefault="00CE162C" w:rsidP="00CE162C">
      <w:pPr>
        <w:tabs>
          <w:tab w:val="right" w:pos="9639"/>
        </w:tabs>
        <w:ind w:left="6804" w:hanging="141"/>
        <w:rPr>
          <w:sz w:val="19"/>
          <w:szCs w:val="19"/>
          <w:lang w:val="en-US" w:eastAsia="ru-RU"/>
        </w:rPr>
      </w:pPr>
      <w:r w:rsidRPr="00B57E35">
        <w:rPr>
          <w:sz w:val="19"/>
          <w:szCs w:val="19"/>
          <w:lang w:val="en-US" w:eastAsia="ru-RU"/>
        </w:rPr>
        <w:tab/>
      </w:r>
      <w:r w:rsidR="0076394E" w:rsidRPr="00B57E35">
        <w:rPr>
          <w:sz w:val="19"/>
          <w:szCs w:val="19"/>
          <w:lang w:val="en-US" w:eastAsia="ru-RU"/>
        </w:rPr>
        <w:t xml:space="preserve">KASE Clearing Centre </w:t>
      </w:r>
      <w:r w:rsidRPr="00B57E35">
        <w:rPr>
          <w:sz w:val="19"/>
          <w:szCs w:val="19"/>
          <w:lang w:val="en-US" w:eastAsia="ru-RU"/>
        </w:rPr>
        <w:t xml:space="preserve">JSC </w:t>
      </w:r>
    </w:p>
    <w:p w14:paraId="4C5251A8" w14:textId="77777777" w:rsidR="00CE162C" w:rsidRPr="00B57E35" w:rsidRDefault="00CE162C" w:rsidP="00CE162C">
      <w:pPr>
        <w:spacing w:after="120"/>
        <w:jc w:val="center"/>
        <w:rPr>
          <w:rFonts w:ascii="Times New Roman" w:hAnsi="Times New Roman"/>
          <w:b/>
          <w:color w:val="800000"/>
          <w:spacing w:val="60"/>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5"/>
      </w:tblGrid>
      <w:tr w:rsidR="0076394E" w:rsidRPr="0040122E" w14:paraId="0F9172DC" w14:textId="19B8DEA1" w:rsidTr="0076394E">
        <w:tc>
          <w:tcPr>
            <w:tcW w:w="4816" w:type="dxa"/>
          </w:tcPr>
          <w:p w14:paraId="06BB5215" w14:textId="45145A45" w:rsidR="0076394E" w:rsidRPr="00B57E35" w:rsidRDefault="0076394E" w:rsidP="0076394E">
            <w:pPr>
              <w:spacing w:after="120"/>
              <w:jc w:val="center"/>
              <w:rPr>
                <w:rFonts w:ascii="Times New Roman" w:hAnsi="Times New Roman"/>
                <w:b/>
                <w:color w:val="800000"/>
                <w:sz w:val="24"/>
                <w:lang w:val="en-US" w:eastAsia="ru-RU"/>
              </w:rPr>
            </w:pPr>
            <w:r>
              <w:rPr>
                <w:rFonts w:ascii="Times New Roman" w:hAnsi="Times New Roman"/>
                <w:b/>
                <w:color w:val="800000"/>
                <w:sz w:val="24"/>
                <w:lang w:val="en-US" w:eastAsia="ru-RU"/>
              </w:rPr>
              <w:t>APPLICATION</w:t>
            </w:r>
          </w:p>
          <w:p w14:paraId="5B48B696" w14:textId="19281D6F" w:rsidR="0076394E" w:rsidRPr="00B57E35" w:rsidRDefault="0076394E" w:rsidP="0076394E">
            <w:pPr>
              <w:spacing w:after="120"/>
              <w:jc w:val="both"/>
              <w:rPr>
                <w:rFonts w:cs="Arial"/>
                <w:lang w:val="en-US" w:eastAsia="ru-RU"/>
              </w:rPr>
            </w:pPr>
            <w:r>
              <w:rPr>
                <w:rFonts w:cs="Arial"/>
                <w:lang w:val="en-US" w:eastAsia="ru-RU"/>
              </w:rPr>
              <w:t>for</w:t>
            </w:r>
            <w:r w:rsidRPr="00B57E35">
              <w:rPr>
                <w:rFonts w:cs="Arial"/>
                <w:lang w:val="en-US" w:eastAsia="ru-RU"/>
              </w:rPr>
              <w:t xml:space="preserve"> accession to the </w:t>
            </w:r>
            <w:r w:rsidRPr="00B57E35">
              <w:rPr>
                <w:lang w:val="en-US" w:eastAsia="ru-RU"/>
              </w:rPr>
              <w:t xml:space="preserve">Agreement on clearing services within the framework of acceptance, accounting and control </w:t>
            </w:r>
            <w:r>
              <w:rPr>
                <w:lang w:val="en-US" w:eastAsia="ru-RU"/>
              </w:rPr>
              <w:t>of the collateral adequacy</w:t>
            </w:r>
            <w:r w:rsidRPr="00B57E35">
              <w:rPr>
                <w:lang w:val="en-US" w:eastAsia="ru-RU"/>
              </w:rPr>
              <w:t xml:space="preserve"> for </w:t>
            </w:r>
            <w:r w:rsidRPr="00B57E35">
              <w:rPr>
                <w:rFonts w:cs="Arial"/>
                <w:lang w:val="en-US"/>
              </w:rPr>
              <w:t xml:space="preserve">the </w:t>
            </w:r>
            <w:r w:rsidR="00025CFF">
              <w:rPr>
                <w:rFonts w:cs="Arial"/>
                <w:lang w:val="en-US"/>
              </w:rPr>
              <w:t>finality</w:t>
            </w:r>
            <w:r w:rsidRPr="00B57E35">
              <w:rPr>
                <w:rFonts w:cs="Arial"/>
                <w:lang w:val="en-US"/>
              </w:rPr>
              <w:t xml:space="preserve"> of settlements in </w:t>
            </w:r>
            <w:r w:rsidRPr="00B57E35">
              <w:rPr>
                <w:lang w:val="en-US" w:eastAsia="ru-RU"/>
              </w:rPr>
              <w:t>payment systems (hereinafter referred to as the Agreement)</w:t>
            </w:r>
            <w:r>
              <w:rPr>
                <w:lang w:val="en-US" w:eastAsia="ru-RU"/>
              </w:rPr>
              <w:t>.</w:t>
            </w:r>
          </w:p>
        </w:tc>
        <w:tc>
          <w:tcPr>
            <w:tcW w:w="4815" w:type="dxa"/>
          </w:tcPr>
          <w:p w14:paraId="4A630203" w14:textId="77777777" w:rsidR="0076394E" w:rsidRPr="00DA4C07" w:rsidRDefault="0076394E" w:rsidP="0076394E">
            <w:pPr>
              <w:spacing w:after="120"/>
              <w:jc w:val="center"/>
              <w:rPr>
                <w:rFonts w:ascii="Times New Roman" w:hAnsi="Times New Roman"/>
                <w:b/>
                <w:color w:val="800000"/>
                <w:sz w:val="24"/>
                <w:lang w:val="ru-RU" w:eastAsia="ru-RU"/>
              </w:rPr>
            </w:pPr>
            <w:r w:rsidRPr="00DA4C07">
              <w:rPr>
                <w:rFonts w:ascii="Times New Roman" w:hAnsi="Times New Roman"/>
                <w:b/>
                <w:color w:val="800000"/>
                <w:sz w:val="24"/>
                <w:lang w:val="ru-RU" w:eastAsia="ru-RU"/>
              </w:rPr>
              <w:t>ЗАЯВЛЕНИЕ</w:t>
            </w:r>
          </w:p>
          <w:p w14:paraId="64419516" w14:textId="535111A5" w:rsidR="0076394E" w:rsidRPr="00DA4C07" w:rsidRDefault="0076394E" w:rsidP="0076394E">
            <w:pPr>
              <w:spacing w:after="120"/>
              <w:jc w:val="center"/>
              <w:rPr>
                <w:rFonts w:ascii="Times New Roman" w:hAnsi="Times New Roman"/>
                <w:b/>
                <w:color w:val="800000"/>
                <w:sz w:val="24"/>
                <w:lang w:val="ru-RU" w:eastAsia="ru-RU"/>
              </w:rPr>
            </w:pPr>
            <w:r w:rsidRPr="00DA4C07">
              <w:rPr>
                <w:rFonts w:cs="Arial"/>
                <w:lang w:val="ru-RU" w:eastAsia="ru-RU"/>
              </w:rPr>
              <w:t>О присоединении к Д</w:t>
            </w:r>
            <w:r w:rsidRPr="00DA4C07">
              <w:rPr>
                <w:lang w:val="ru-RU" w:eastAsia="ru-RU"/>
              </w:rPr>
              <w:t xml:space="preserve">оговору о клиринговом обслуживании в рамках приема, учета и контроля достаточности обеспечения для </w:t>
            </w:r>
            <w:r w:rsidRPr="00DA4C07">
              <w:rPr>
                <w:rFonts w:cs="Arial"/>
                <w:lang w:val="ru-RU"/>
              </w:rPr>
              <w:t xml:space="preserve">завершенности расчетов в </w:t>
            </w:r>
            <w:r w:rsidRPr="00DA4C07">
              <w:rPr>
                <w:lang w:val="ru-RU" w:eastAsia="ru-RU"/>
              </w:rPr>
              <w:t>платежных системах (далее – Договор)</w:t>
            </w:r>
            <w:r w:rsidRPr="00DA4C07">
              <w:rPr>
                <w:rFonts w:cs="Arial"/>
                <w:lang w:val="ru-RU"/>
              </w:rPr>
              <w:t>.</w:t>
            </w:r>
          </w:p>
        </w:tc>
      </w:tr>
      <w:tr w:rsidR="00025CFF" w:rsidRPr="0040122E" w14:paraId="147C10AF" w14:textId="43015B96" w:rsidTr="0076394E">
        <w:tc>
          <w:tcPr>
            <w:tcW w:w="4816" w:type="dxa"/>
          </w:tcPr>
          <w:p w14:paraId="6AC7F7D8" w14:textId="0FE23693" w:rsidR="00025CFF" w:rsidRPr="00B57E35" w:rsidRDefault="00025CFF" w:rsidP="00025CFF">
            <w:pPr>
              <w:spacing w:after="120"/>
              <w:jc w:val="both"/>
              <w:rPr>
                <w:rFonts w:cs="Arial"/>
                <w:lang w:val="en-US" w:eastAsia="ru-RU"/>
              </w:rPr>
            </w:pPr>
            <w:r w:rsidRPr="00B57E35">
              <w:rPr>
                <w:rFonts w:cs="Arial"/>
                <w:bCs/>
                <w:lang w:val="en-US" w:eastAsia="ru-RU"/>
              </w:rPr>
              <w:t xml:space="preserve">By </w:t>
            </w:r>
            <w:r w:rsidRPr="00B57E35">
              <w:rPr>
                <w:rFonts w:cs="Arial"/>
                <w:lang w:val="en-US" w:eastAsia="ru-RU"/>
              </w:rPr>
              <w:t xml:space="preserve">signing this Application, we declare our accession to the </w:t>
            </w:r>
            <w:r w:rsidRPr="00B57E35">
              <w:rPr>
                <w:lang w:val="en-US" w:eastAsia="ru-RU"/>
              </w:rPr>
              <w:t xml:space="preserve">Agreement </w:t>
            </w:r>
            <w:r w:rsidRPr="00B57E35">
              <w:rPr>
                <w:rFonts w:cs="Arial"/>
                <w:lang w:val="en-US" w:eastAsia="ru-RU"/>
              </w:rPr>
              <w:t>as a whole, posted on the Internet resource of KASE Clearing Centre JSC (hereinafter referred to as the Clearing Centre), concluded with the Clearing Centre.</w:t>
            </w:r>
          </w:p>
        </w:tc>
        <w:tc>
          <w:tcPr>
            <w:tcW w:w="4815" w:type="dxa"/>
          </w:tcPr>
          <w:p w14:paraId="2623673B" w14:textId="22839C14" w:rsidR="00025CFF" w:rsidRPr="00DA4C07" w:rsidRDefault="00025CFF" w:rsidP="00025CFF">
            <w:pPr>
              <w:spacing w:after="120"/>
              <w:jc w:val="both"/>
              <w:rPr>
                <w:rFonts w:cs="Arial"/>
                <w:bCs/>
                <w:lang w:val="ru-RU" w:eastAsia="ru-RU"/>
              </w:rPr>
            </w:pPr>
            <w:r w:rsidRPr="00DA4C07">
              <w:rPr>
                <w:rFonts w:cs="Arial"/>
                <w:bCs/>
                <w:lang w:val="ru-RU" w:eastAsia="ru-RU"/>
              </w:rPr>
              <w:t>П</w:t>
            </w:r>
            <w:r w:rsidRPr="00DA4C07">
              <w:rPr>
                <w:rFonts w:cs="Arial"/>
                <w:lang w:val="ru-RU" w:eastAsia="ru-RU"/>
              </w:rPr>
              <w:t>одписывая настоящее Заявление, заявляем о присоединении к Д</w:t>
            </w:r>
            <w:r w:rsidRPr="00DA4C07">
              <w:rPr>
                <w:lang w:val="ru-RU" w:eastAsia="ru-RU"/>
              </w:rPr>
              <w:t xml:space="preserve">оговору </w:t>
            </w:r>
            <w:r w:rsidRPr="00DA4C07">
              <w:rPr>
                <w:rFonts w:cs="Arial"/>
                <w:lang w:val="ru-RU" w:eastAsia="ru-RU"/>
              </w:rPr>
              <w:t>в целом, размещенном на интернет-ресурсе АО</w:t>
            </w:r>
            <w:r w:rsidRPr="00D41172">
              <w:rPr>
                <w:rFonts w:cs="Arial"/>
                <w:lang w:eastAsia="ru-RU"/>
              </w:rPr>
              <w:t> </w:t>
            </w:r>
            <w:r w:rsidRPr="00DA4C07">
              <w:rPr>
                <w:rFonts w:cs="Arial"/>
                <w:lang w:val="ru-RU" w:eastAsia="ru-RU"/>
              </w:rPr>
              <w:t xml:space="preserve">"Клиринговый центр </w:t>
            </w:r>
            <w:r w:rsidRPr="00D41172">
              <w:rPr>
                <w:rFonts w:cs="Arial"/>
                <w:lang w:eastAsia="ru-RU"/>
              </w:rPr>
              <w:t>KASE</w:t>
            </w:r>
            <w:r w:rsidRPr="00DA4C07">
              <w:rPr>
                <w:rFonts w:cs="Arial"/>
                <w:lang w:val="ru-RU" w:eastAsia="ru-RU"/>
              </w:rPr>
              <w:t>" (далее – Клиринговый центр), заключаемому с Клиринговым центром.</w:t>
            </w:r>
          </w:p>
        </w:tc>
      </w:tr>
      <w:tr w:rsidR="00025CFF" w:rsidRPr="0040122E" w14:paraId="4BECEDAB" w14:textId="373BFED4" w:rsidTr="0076394E">
        <w:tc>
          <w:tcPr>
            <w:tcW w:w="4816" w:type="dxa"/>
          </w:tcPr>
          <w:p w14:paraId="5C8DEDE9" w14:textId="2FDEFBD3" w:rsidR="00025CFF" w:rsidRPr="00B57E35" w:rsidRDefault="00025CFF" w:rsidP="00025CFF">
            <w:pPr>
              <w:spacing w:after="120"/>
              <w:rPr>
                <w:rFonts w:cs="Arial"/>
                <w:lang w:val="en-US" w:eastAsia="ru-RU"/>
              </w:rPr>
            </w:pPr>
            <w:r w:rsidRPr="00B57E35">
              <w:rPr>
                <w:rFonts w:cs="Arial"/>
                <w:bCs/>
                <w:lang w:val="en-US" w:eastAsia="ru-RU"/>
              </w:rPr>
              <w:t xml:space="preserve">By </w:t>
            </w:r>
            <w:r w:rsidRPr="00B57E35">
              <w:rPr>
                <w:rFonts w:cs="Arial"/>
                <w:lang w:val="en-US" w:eastAsia="ru-RU"/>
              </w:rPr>
              <w:t xml:space="preserve">signing this </w:t>
            </w:r>
            <w:r>
              <w:rPr>
                <w:rFonts w:cs="Arial"/>
                <w:lang w:val="en-US" w:eastAsia="ru-RU"/>
              </w:rPr>
              <w:t>Application</w:t>
            </w:r>
            <w:r w:rsidRPr="00B57E35">
              <w:rPr>
                <w:rFonts w:cs="Arial"/>
                <w:lang w:val="en-US" w:eastAsia="ru-RU"/>
              </w:rPr>
              <w:t>, we declare that</w:t>
            </w:r>
            <w:r>
              <w:rPr>
                <w:rFonts w:cs="Arial"/>
                <w:lang w:val="en-US" w:eastAsia="ru-RU"/>
              </w:rPr>
              <w:t xml:space="preserve"> we</w:t>
            </w:r>
            <w:r w:rsidRPr="00B57E35">
              <w:rPr>
                <w:rFonts w:cs="Arial"/>
                <w:lang w:val="en-US" w:eastAsia="ru-RU"/>
              </w:rPr>
              <w:t>:</w:t>
            </w:r>
          </w:p>
        </w:tc>
        <w:tc>
          <w:tcPr>
            <w:tcW w:w="4815" w:type="dxa"/>
          </w:tcPr>
          <w:p w14:paraId="13ABCDEE" w14:textId="6A02FD23" w:rsidR="00025CFF" w:rsidRPr="00DA4C07" w:rsidRDefault="00025CFF" w:rsidP="00025CFF">
            <w:pPr>
              <w:spacing w:after="120"/>
              <w:rPr>
                <w:rFonts w:cs="Arial"/>
                <w:bCs/>
                <w:lang w:val="ru-RU" w:eastAsia="ru-RU"/>
              </w:rPr>
            </w:pPr>
            <w:r w:rsidRPr="00DA4C07">
              <w:rPr>
                <w:rFonts w:cs="Arial"/>
                <w:bCs/>
                <w:lang w:val="ru-RU" w:eastAsia="ru-RU"/>
              </w:rPr>
              <w:t>П</w:t>
            </w:r>
            <w:r w:rsidRPr="00DA4C07">
              <w:rPr>
                <w:rFonts w:cs="Arial"/>
                <w:lang w:val="ru-RU" w:eastAsia="ru-RU"/>
              </w:rPr>
              <w:t>одписывая настоящее Заявление, заявляем, что:</w:t>
            </w:r>
          </w:p>
        </w:tc>
      </w:tr>
      <w:tr w:rsidR="00025CFF" w:rsidRPr="0040122E" w14:paraId="1BF183F8" w14:textId="4107DECE" w:rsidTr="0076394E">
        <w:trPr>
          <w:trHeight w:val="353"/>
        </w:trPr>
        <w:tc>
          <w:tcPr>
            <w:tcW w:w="4816" w:type="dxa"/>
          </w:tcPr>
          <w:p w14:paraId="0F07BCA3" w14:textId="29E741E5" w:rsidR="00025CFF" w:rsidRPr="00B57E35" w:rsidRDefault="00025CFF" w:rsidP="00025CFF">
            <w:pPr>
              <w:tabs>
                <w:tab w:val="left" w:pos="426"/>
              </w:tabs>
              <w:spacing w:after="120"/>
              <w:ind w:left="432" w:hanging="432"/>
              <w:jc w:val="both"/>
              <w:rPr>
                <w:rFonts w:cs="Arial"/>
                <w:lang w:val="en-US" w:eastAsia="ru-RU"/>
              </w:rPr>
            </w:pPr>
            <w:r w:rsidRPr="00B57E35">
              <w:rPr>
                <w:rFonts w:cs="Arial"/>
                <w:lang w:val="en-US" w:eastAsia="ru-RU"/>
              </w:rPr>
              <w:t xml:space="preserve">– </w:t>
            </w:r>
            <w:r w:rsidRPr="00B57E35">
              <w:rPr>
                <w:rFonts w:cs="Arial"/>
                <w:lang w:val="en-US" w:eastAsia="ru-RU"/>
              </w:rPr>
              <w:tab/>
              <w:t xml:space="preserve">are familiar with the </w:t>
            </w:r>
            <w:r w:rsidRPr="00025CFF">
              <w:rPr>
                <w:rFonts w:cs="Arial"/>
                <w:lang w:val="en-US" w:eastAsia="ru-RU"/>
              </w:rPr>
              <w:t>Rules for the acceptance, accounting and control of collateral adequacy for the settlement finality in payment systems</w:t>
            </w:r>
            <w:r w:rsidRPr="00B57E35">
              <w:rPr>
                <w:rFonts w:cs="Arial"/>
                <w:lang w:val="en-US" w:eastAsia="ru-RU"/>
              </w:rPr>
              <w:t xml:space="preserve"> (hereinafter referred to as the Rules), the Rules for the implementation of clearing activities for transactions with financial instruments (hereinafter referred to as the Clearing Rules), the Regulation</w:t>
            </w:r>
            <w:r>
              <w:rPr>
                <w:rFonts w:cs="Arial"/>
                <w:lang w:val="en-US" w:eastAsia="ru-RU"/>
              </w:rPr>
              <w:t>s</w:t>
            </w:r>
            <w:r w:rsidRPr="00B57E35">
              <w:rPr>
                <w:rFonts w:cs="Arial"/>
                <w:lang w:val="en-US" w:eastAsia="ru-RU"/>
              </w:rPr>
              <w:t xml:space="preserve"> on clearing participants, the </w:t>
            </w:r>
            <w:r>
              <w:rPr>
                <w:rFonts w:cs="Arial"/>
                <w:lang w:val="en-US" w:eastAsia="ru-RU"/>
              </w:rPr>
              <w:t>Regulations on clearing fees and penalties</w:t>
            </w:r>
            <w:r w:rsidRPr="00B57E35">
              <w:rPr>
                <w:rFonts w:cs="Arial"/>
                <w:lang w:val="en-US" w:eastAsia="ru-RU"/>
              </w:rPr>
              <w:t xml:space="preserve"> and other internal documents of the Clearing Centre related to the activities of the Clearing Centre (hereinafter collectively referred to as the applicable Rules);</w:t>
            </w:r>
            <w:r>
              <w:rPr>
                <w:rFonts w:cs="Arial"/>
                <w:lang w:val="en-US" w:eastAsia="ru-RU"/>
              </w:rPr>
              <w:br/>
            </w:r>
          </w:p>
          <w:p w14:paraId="36DC8498" w14:textId="27D7BE5E" w:rsidR="00025CFF" w:rsidRPr="00B57E35" w:rsidRDefault="00025CFF" w:rsidP="00025CFF">
            <w:pPr>
              <w:tabs>
                <w:tab w:val="left" w:pos="432"/>
              </w:tabs>
              <w:spacing w:after="120"/>
              <w:ind w:left="432" w:hanging="432"/>
              <w:jc w:val="both"/>
              <w:rPr>
                <w:rFonts w:cs="Arial"/>
                <w:lang w:val="en-US" w:eastAsia="ru-RU"/>
              </w:rPr>
            </w:pPr>
            <w:r w:rsidRPr="00B57E35">
              <w:rPr>
                <w:rFonts w:cs="Arial"/>
                <w:lang w:val="en-US" w:eastAsia="ru-RU"/>
              </w:rPr>
              <w:t xml:space="preserve">– </w:t>
            </w:r>
            <w:r w:rsidRPr="00B57E35">
              <w:rPr>
                <w:rFonts w:cs="Arial"/>
                <w:lang w:val="en-US" w:eastAsia="ru-RU"/>
              </w:rPr>
              <w:tab/>
              <w:t>we unconditionally agree with all the terms and requirements established by the applicable Rules and undertake to comply with these terms and requirements, as well as bear full responsibility for their violation;</w:t>
            </w:r>
            <w:r>
              <w:rPr>
                <w:rFonts w:cs="Arial"/>
                <w:lang w:val="en-US" w:eastAsia="ru-RU"/>
              </w:rPr>
              <w:br/>
            </w:r>
          </w:p>
          <w:p w14:paraId="44D78AB8" w14:textId="1AAEF444" w:rsidR="00025CFF" w:rsidRPr="00B57E35" w:rsidRDefault="00025CFF" w:rsidP="00025CFF">
            <w:pPr>
              <w:tabs>
                <w:tab w:val="left" w:pos="432"/>
              </w:tabs>
              <w:spacing w:after="120"/>
              <w:ind w:left="432" w:hanging="432"/>
              <w:jc w:val="both"/>
              <w:rPr>
                <w:rFonts w:cs="Arial"/>
                <w:lang w:val="en-US" w:eastAsia="ru-RU"/>
              </w:rPr>
            </w:pPr>
            <w:r w:rsidRPr="00B57E35">
              <w:rPr>
                <w:rFonts w:cs="Arial"/>
                <w:lang w:val="en-US" w:eastAsia="ru-RU"/>
              </w:rPr>
              <w:t xml:space="preserve">– </w:t>
            </w:r>
            <w:r w:rsidRPr="00B57E35">
              <w:rPr>
                <w:rFonts w:cs="Arial"/>
                <w:lang w:val="en-US" w:eastAsia="ru-RU"/>
              </w:rPr>
              <w:tab/>
              <w:t>accept all subsequent changes and/or additions to the applicable Rules</w:t>
            </w:r>
            <w:r w:rsidRPr="00B57E35" w:rsidDel="001A0FD2">
              <w:rPr>
                <w:rFonts w:cs="Arial"/>
                <w:lang w:val="en-US" w:eastAsia="ru-RU"/>
              </w:rPr>
              <w:t xml:space="preserve"> </w:t>
            </w:r>
            <w:r w:rsidRPr="00B57E35">
              <w:rPr>
                <w:rFonts w:cs="Arial"/>
                <w:lang w:val="en-US" w:eastAsia="ru-RU"/>
              </w:rPr>
              <w:t>or a presentation of them in a new version and other internal documents of the Clearing Centre related to the activities of the Clearing Centre, unless otherwise stated by us later.</w:t>
            </w:r>
          </w:p>
        </w:tc>
        <w:tc>
          <w:tcPr>
            <w:tcW w:w="4815" w:type="dxa"/>
          </w:tcPr>
          <w:p w14:paraId="72E0E3BE" w14:textId="77777777" w:rsidR="00025CFF" w:rsidRPr="00DA4C07" w:rsidRDefault="00025CFF" w:rsidP="00025CFF">
            <w:pPr>
              <w:tabs>
                <w:tab w:val="left" w:pos="426"/>
              </w:tabs>
              <w:spacing w:after="120"/>
              <w:ind w:left="432" w:hanging="432"/>
              <w:jc w:val="both"/>
              <w:rPr>
                <w:rFonts w:cs="Arial"/>
                <w:lang w:val="ru-RU" w:eastAsia="ru-RU"/>
              </w:rPr>
            </w:pPr>
            <w:r w:rsidRPr="00DA4C07">
              <w:rPr>
                <w:rFonts w:cs="Arial"/>
                <w:lang w:val="ru-RU" w:eastAsia="ru-RU"/>
              </w:rPr>
              <w:t>–</w:t>
            </w:r>
            <w:r w:rsidRPr="00DA4C07">
              <w:rPr>
                <w:rFonts w:cs="Arial"/>
                <w:lang w:val="ru-RU" w:eastAsia="ru-RU"/>
              </w:rPr>
              <w:tab/>
              <w:t xml:space="preserve">ознакомлены с Правилами приема, учета и контроля достаточности обеспечения для завершенности расчетов </w:t>
            </w:r>
            <w:r w:rsidRPr="00DA4C07">
              <w:rPr>
                <w:rFonts w:cs="Arial"/>
                <w:lang w:val="ru-RU" w:eastAsia="ru-RU"/>
              </w:rPr>
              <w:br/>
              <w:t>в платежных системах (далее – Правила), Правилами осуществления клиринговой деятельности по сделкам с</w:t>
            </w:r>
            <w:r w:rsidRPr="00D41172">
              <w:rPr>
                <w:rFonts w:cs="Arial"/>
                <w:lang w:eastAsia="ru-RU"/>
              </w:rPr>
              <w:t> </w:t>
            </w:r>
            <w:r w:rsidRPr="00DA4C07">
              <w:rPr>
                <w:rFonts w:cs="Arial"/>
                <w:lang w:val="ru-RU" w:eastAsia="ru-RU"/>
              </w:rPr>
              <w:t xml:space="preserve">финансовыми инструментами (далее – Правила клиринга), Положением о клиринговых участниках, Положением о клиринговых сборах и неустойках и иными внутренними документами Клирингового центра, относящимися деятельности Клирингового центра (далее совместно </w:t>
            </w:r>
            <w:r w:rsidRPr="00DA4C07">
              <w:rPr>
                <w:rFonts w:cs="Arial"/>
                <w:lang w:val="ru-RU" w:eastAsia="ru-RU"/>
              </w:rPr>
              <w:br/>
              <w:t>именуемые – применимые Правила);</w:t>
            </w:r>
          </w:p>
          <w:p w14:paraId="388DEF54" w14:textId="77777777" w:rsidR="00025CFF" w:rsidRPr="00DA4C07" w:rsidRDefault="00025CFF" w:rsidP="00025CFF">
            <w:pPr>
              <w:tabs>
                <w:tab w:val="left" w:pos="432"/>
              </w:tabs>
              <w:spacing w:after="120"/>
              <w:ind w:left="432" w:hanging="432"/>
              <w:jc w:val="both"/>
              <w:rPr>
                <w:rFonts w:cs="Arial"/>
                <w:lang w:val="ru-RU" w:eastAsia="ru-RU"/>
              </w:rPr>
            </w:pPr>
            <w:r w:rsidRPr="00DA4C07">
              <w:rPr>
                <w:rFonts w:cs="Arial"/>
                <w:lang w:val="ru-RU" w:eastAsia="ru-RU"/>
              </w:rPr>
              <w:t>–</w:t>
            </w:r>
            <w:r w:rsidRPr="00DA4C07">
              <w:rPr>
                <w:rFonts w:cs="Arial"/>
                <w:lang w:val="ru-RU" w:eastAsia="ru-RU"/>
              </w:rPr>
              <w:tab/>
              <w:t>безусловно согласны со всеми условиями и требованиями, установленными применимыми Правилами, и обязуемся соблюдать эти условия и требования, а также нести полную ответственность за их нарушение;</w:t>
            </w:r>
          </w:p>
          <w:p w14:paraId="65FB5947" w14:textId="3823345F" w:rsidR="00025CFF" w:rsidRPr="00DA4C07" w:rsidRDefault="00025CFF" w:rsidP="00025CFF">
            <w:pPr>
              <w:tabs>
                <w:tab w:val="left" w:pos="426"/>
              </w:tabs>
              <w:spacing w:after="120"/>
              <w:ind w:left="432" w:hanging="432"/>
              <w:jc w:val="both"/>
              <w:rPr>
                <w:rFonts w:cs="Arial"/>
                <w:lang w:val="ru-RU" w:eastAsia="ru-RU"/>
              </w:rPr>
            </w:pPr>
            <w:r w:rsidRPr="00DA4C07">
              <w:rPr>
                <w:rFonts w:cs="Arial"/>
                <w:lang w:val="ru-RU" w:eastAsia="ru-RU"/>
              </w:rPr>
              <w:t>–</w:t>
            </w:r>
            <w:r w:rsidRPr="00DA4C07">
              <w:rPr>
                <w:rFonts w:cs="Arial"/>
                <w:lang w:val="ru-RU" w:eastAsia="ru-RU"/>
              </w:rPr>
              <w:tab/>
              <w:t>принимаем все внесенные впоследствии изменения и/или дополнения в применимые Правила</w:t>
            </w:r>
            <w:r w:rsidRPr="00DA4C07" w:rsidDel="001A0FD2">
              <w:rPr>
                <w:rFonts w:cs="Arial"/>
                <w:lang w:val="ru-RU" w:eastAsia="ru-RU"/>
              </w:rPr>
              <w:t xml:space="preserve"> </w:t>
            </w:r>
            <w:r w:rsidRPr="00DA4C07">
              <w:rPr>
                <w:rFonts w:cs="Arial"/>
                <w:lang w:val="ru-RU" w:eastAsia="ru-RU"/>
              </w:rPr>
              <w:t>или изложение их в новой редакции и иные внутренние документы Клирингового центра, относящиеся к деятельности Клирингового центра, если иное не будет нами заявлено позже.</w:t>
            </w:r>
          </w:p>
        </w:tc>
      </w:tr>
      <w:tr w:rsidR="00025CFF" w:rsidRPr="0040122E" w14:paraId="0FF9F007" w14:textId="769CEDD4" w:rsidTr="0076394E">
        <w:tc>
          <w:tcPr>
            <w:tcW w:w="4816" w:type="dxa"/>
          </w:tcPr>
          <w:p w14:paraId="6310A0E9" w14:textId="0C6414D4" w:rsidR="00025CFF" w:rsidRPr="00B57E35" w:rsidRDefault="00025CFF" w:rsidP="00025CFF">
            <w:pPr>
              <w:spacing w:after="120"/>
              <w:jc w:val="both"/>
              <w:rPr>
                <w:rFonts w:cs="Arial"/>
                <w:lang w:val="en-US" w:eastAsia="ru-RU"/>
              </w:rPr>
            </w:pPr>
            <w:r w:rsidRPr="00B57E35">
              <w:rPr>
                <w:rFonts w:cs="Arial"/>
                <w:bCs/>
                <w:lang w:val="en-US" w:eastAsia="ru-RU"/>
              </w:rPr>
              <w:t xml:space="preserve">By </w:t>
            </w:r>
            <w:r w:rsidRPr="00B57E35">
              <w:rPr>
                <w:rFonts w:cs="Arial"/>
                <w:lang w:val="en-US" w:eastAsia="ru-RU"/>
              </w:rPr>
              <w:t xml:space="preserve">signing this Application, we declare that we agree with the condition that the Agreement is considered concluded with the Clearing Centre from the date of </w:t>
            </w:r>
            <w:r w:rsidRPr="00B57E35">
              <w:rPr>
                <w:rFonts w:cs="Arial"/>
                <w:lang w:val="en-US" w:eastAsia="ru-RU"/>
              </w:rPr>
              <w:lastRenderedPageBreak/>
              <w:t>acceptance of this Application by the Clearing Centre.</w:t>
            </w:r>
          </w:p>
        </w:tc>
        <w:tc>
          <w:tcPr>
            <w:tcW w:w="4815" w:type="dxa"/>
          </w:tcPr>
          <w:p w14:paraId="7D5CD393" w14:textId="2398FBF1" w:rsidR="00025CFF" w:rsidRPr="00DA4C07" w:rsidRDefault="00025CFF" w:rsidP="00025CFF">
            <w:pPr>
              <w:spacing w:after="120"/>
              <w:jc w:val="both"/>
              <w:rPr>
                <w:rFonts w:cs="Arial"/>
                <w:bCs/>
                <w:lang w:val="ru-RU" w:eastAsia="ru-RU"/>
              </w:rPr>
            </w:pPr>
            <w:r w:rsidRPr="00DA4C07">
              <w:rPr>
                <w:rFonts w:cs="Arial"/>
                <w:bCs/>
                <w:lang w:val="ru-RU" w:eastAsia="ru-RU"/>
              </w:rPr>
              <w:lastRenderedPageBreak/>
              <w:t>П</w:t>
            </w:r>
            <w:r w:rsidRPr="00DA4C07">
              <w:rPr>
                <w:rFonts w:cs="Arial"/>
                <w:lang w:val="ru-RU" w:eastAsia="ru-RU"/>
              </w:rPr>
              <w:t xml:space="preserve">одписывая настоящее Заявление, заявляем, что согласны с условием о том, что Договор считается заключенным с Клиринговым центром </w:t>
            </w:r>
            <w:r w:rsidRPr="00DA4C07">
              <w:rPr>
                <w:rFonts w:cs="Arial"/>
                <w:lang w:val="ru-RU" w:eastAsia="ru-RU"/>
              </w:rPr>
              <w:lastRenderedPageBreak/>
              <w:t>с даты принятия Клиринговым центром настоящего Заявления.</w:t>
            </w:r>
          </w:p>
        </w:tc>
      </w:tr>
      <w:tr w:rsidR="00025CFF" w:rsidRPr="0040122E" w14:paraId="7EABD13F" w14:textId="6D2DAE74" w:rsidTr="0076394E">
        <w:tc>
          <w:tcPr>
            <w:tcW w:w="4816" w:type="dxa"/>
          </w:tcPr>
          <w:p w14:paraId="19983166" w14:textId="77777777" w:rsidR="00025CFF" w:rsidRPr="00B57E35" w:rsidRDefault="00025CFF" w:rsidP="00025CFF">
            <w:pPr>
              <w:spacing w:after="120"/>
              <w:jc w:val="both"/>
              <w:rPr>
                <w:rFonts w:cs="Arial"/>
                <w:lang w:val="en-US" w:eastAsia="ru-RU"/>
              </w:rPr>
            </w:pPr>
            <w:r w:rsidRPr="00B57E35">
              <w:rPr>
                <w:rFonts w:cs="Arial"/>
                <w:bCs/>
                <w:lang w:val="en-US" w:eastAsia="ru-RU"/>
              </w:rPr>
              <w:lastRenderedPageBreak/>
              <w:t xml:space="preserve">By </w:t>
            </w:r>
            <w:r w:rsidRPr="00B57E35">
              <w:rPr>
                <w:rFonts w:cs="Arial"/>
                <w:lang w:val="en-US" w:eastAsia="ru-RU"/>
              </w:rPr>
              <w:t>signing this Statement, we declare that we have read and agree with the following terms of the Agreement:</w:t>
            </w:r>
          </w:p>
        </w:tc>
        <w:tc>
          <w:tcPr>
            <w:tcW w:w="4815" w:type="dxa"/>
          </w:tcPr>
          <w:p w14:paraId="0C8A8251" w14:textId="68EFA976" w:rsidR="00025CFF" w:rsidRPr="00DA4C07" w:rsidRDefault="00025CFF" w:rsidP="00025CFF">
            <w:pPr>
              <w:spacing w:after="120"/>
              <w:jc w:val="both"/>
              <w:rPr>
                <w:rFonts w:cs="Arial"/>
                <w:bCs/>
                <w:lang w:val="ru-RU" w:eastAsia="ru-RU"/>
              </w:rPr>
            </w:pPr>
            <w:r w:rsidRPr="00DA4C07">
              <w:rPr>
                <w:rFonts w:cs="Arial"/>
                <w:bCs/>
                <w:lang w:val="ru-RU" w:eastAsia="ru-RU"/>
              </w:rPr>
              <w:t>П</w:t>
            </w:r>
            <w:r w:rsidRPr="00DA4C07">
              <w:rPr>
                <w:rFonts w:cs="Arial"/>
                <w:lang w:val="ru-RU" w:eastAsia="ru-RU"/>
              </w:rPr>
              <w:t>одписывая настоящее Заявление, заявляем, что ознакомлены и согласны со следующими условиями Договора:</w:t>
            </w:r>
          </w:p>
        </w:tc>
      </w:tr>
      <w:tr w:rsidR="00025CFF" w:rsidRPr="0040122E" w14:paraId="60DC998E" w14:textId="38B61FBD" w:rsidTr="0076394E">
        <w:tc>
          <w:tcPr>
            <w:tcW w:w="4816" w:type="dxa"/>
          </w:tcPr>
          <w:p w14:paraId="1237AC94" w14:textId="6D6210BE" w:rsidR="00025CFF" w:rsidRPr="00B57E35" w:rsidRDefault="00025CFF" w:rsidP="00025CFF">
            <w:pPr>
              <w:tabs>
                <w:tab w:val="left" w:pos="432"/>
              </w:tabs>
              <w:spacing w:after="120"/>
              <w:ind w:left="432" w:hanging="432"/>
              <w:jc w:val="both"/>
              <w:rPr>
                <w:rFonts w:cs="Arial"/>
                <w:lang w:val="en-US" w:eastAsia="ru-RU"/>
              </w:rPr>
            </w:pPr>
            <w:r w:rsidRPr="00B57E35">
              <w:rPr>
                <w:rFonts w:cs="Arial"/>
                <w:lang w:val="en-US" w:eastAsia="ru-RU"/>
              </w:rPr>
              <w:t xml:space="preserve">– </w:t>
            </w:r>
            <w:r w:rsidRPr="00B57E35">
              <w:rPr>
                <w:rFonts w:cs="Arial"/>
                <w:lang w:val="en-US" w:eastAsia="ru-RU"/>
              </w:rPr>
              <w:tab/>
            </w:r>
            <w:r>
              <w:rPr>
                <w:rFonts w:cs="Arial"/>
                <w:lang w:val="en-US" w:eastAsia="ru-RU"/>
              </w:rPr>
              <w:t>t</w:t>
            </w:r>
            <w:r w:rsidRPr="00B57E35">
              <w:rPr>
                <w:rFonts w:cs="Arial"/>
                <w:lang w:val="en-US" w:eastAsia="ru-RU"/>
              </w:rPr>
              <w:t xml:space="preserve">he Agreement does not regulate the relationship between the Clearing Centre and the clients of the </w:t>
            </w:r>
            <w:r>
              <w:rPr>
                <w:rFonts w:cs="Arial"/>
                <w:lang w:val="en-US" w:eastAsia="ru-RU"/>
              </w:rPr>
              <w:t>clearing participant</w:t>
            </w:r>
            <w:r w:rsidRPr="00B57E35">
              <w:rPr>
                <w:rFonts w:cs="Arial"/>
                <w:lang w:val="en-US" w:eastAsia="ru-RU"/>
              </w:rPr>
              <w:t>;</w:t>
            </w:r>
          </w:p>
          <w:p w14:paraId="7CE463FB" w14:textId="595E02A5" w:rsidR="00025CFF" w:rsidRPr="00B57E35" w:rsidRDefault="00025CFF" w:rsidP="00025CFF">
            <w:pPr>
              <w:tabs>
                <w:tab w:val="left" w:pos="432"/>
              </w:tabs>
              <w:spacing w:after="120"/>
              <w:ind w:left="432" w:hanging="432"/>
              <w:jc w:val="both"/>
              <w:rPr>
                <w:rFonts w:cs="Arial"/>
                <w:lang w:val="en-US" w:eastAsia="ru-RU"/>
              </w:rPr>
            </w:pPr>
            <w:r w:rsidRPr="00B57E35">
              <w:rPr>
                <w:rFonts w:cs="Arial"/>
                <w:lang w:val="en-US" w:eastAsia="ru-RU"/>
              </w:rPr>
              <w:t xml:space="preserve">– </w:t>
            </w:r>
            <w:r w:rsidRPr="00B57E35">
              <w:rPr>
                <w:rFonts w:cs="Arial"/>
                <w:lang w:val="en-US" w:eastAsia="ru-RU"/>
              </w:rPr>
              <w:tab/>
            </w:r>
            <w:r>
              <w:rPr>
                <w:rFonts w:cs="Arial"/>
                <w:lang w:val="en-US" w:eastAsia="ru-RU"/>
              </w:rPr>
              <w:t>t</w:t>
            </w:r>
            <w:r w:rsidRPr="00B57E35">
              <w:rPr>
                <w:rFonts w:cs="Arial"/>
                <w:lang w:val="en-US" w:eastAsia="ru-RU"/>
              </w:rPr>
              <w:t xml:space="preserve">he </w:t>
            </w:r>
            <w:r>
              <w:rPr>
                <w:rFonts w:cs="Arial"/>
                <w:lang w:val="en-US" w:eastAsia="ru-RU"/>
              </w:rPr>
              <w:t>clearing participant</w:t>
            </w:r>
            <w:r w:rsidRPr="00B57E35">
              <w:rPr>
                <w:rFonts w:cs="Arial"/>
                <w:lang w:val="en-US" w:eastAsia="ru-RU"/>
              </w:rPr>
              <w:t xml:space="preserve"> shall bear responsibility independently (without involving the Clearing Centre) to its clients in the event of any issues related to the fulfillment and/or termination of obligations in the payment system, as well as the application of the provisions of the applicable Rules.</w:t>
            </w:r>
          </w:p>
        </w:tc>
        <w:tc>
          <w:tcPr>
            <w:tcW w:w="4815" w:type="dxa"/>
          </w:tcPr>
          <w:p w14:paraId="341F6820" w14:textId="77777777" w:rsidR="00025CFF" w:rsidRPr="00DA4C07" w:rsidRDefault="00025CFF" w:rsidP="00025CFF">
            <w:pPr>
              <w:tabs>
                <w:tab w:val="left" w:pos="432"/>
              </w:tabs>
              <w:spacing w:after="120"/>
              <w:ind w:left="432" w:hanging="432"/>
              <w:jc w:val="both"/>
              <w:rPr>
                <w:rFonts w:cs="Arial"/>
                <w:lang w:val="ru-RU" w:eastAsia="ru-RU"/>
              </w:rPr>
            </w:pPr>
            <w:r w:rsidRPr="00DA4C07">
              <w:rPr>
                <w:rFonts w:cs="Arial"/>
                <w:lang w:val="ru-RU" w:eastAsia="ru-RU"/>
              </w:rPr>
              <w:t>–</w:t>
            </w:r>
            <w:r w:rsidRPr="00DA4C07">
              <w:rPr>
                <w:rFonts w:cs="Arial"/>
                <w:lang w:val="ru-RU" w:eastAsia="ru-RU"/>
              </w:rPr>
              <w:tab/>
              <w:t>Договор не регулирует отношения между Клиринговым центром и клиентами Клирингового участника;</w:t>
            </w:r>
          </w:p>
          <w:p w14:paraId="3DEC65FC" w14:textId="33EA6D77" w:rsidR="00025CFF" w:rsidRPr="00DA4C07" w:rsidRDefault="00025CFF" w:rsidP="00025CFF">
            <w:pPr>
              <w:tabs>
                <w:tab w:val="left" w:pos="432"/>
              </w:tabs>
              <w:spacing w:after="120"/>
              <w:ind w:left="432" w:hanging="432"/>
              <w:jc w:val="both"/>
              <w:rPr>
                <w:rFonts w:cs="Arial"/>
                <w:lang w:val="ru-RU" w:eastAsia="ru-RU"/>
              </w:rPr>
            </w:pPr>
            <w:r w:rsidRPr="00DA4C07">
              <w:rPr>
                <w:rFonts w:cs="Arial"/>
                <w:lang w:val="ru-RU" w:eastAsia="ru-RU"/>
              </w:rPr>
              <w:t>–</w:t>
            </w:r>
            <w:r w:rsidRPr="00DA4C07">
              <w:rPr>
                <w:rFonts w:cs="Arial"/>
                <w:lang w:val="ru-RU" w:eastAsia="ru-RU"/>
              </w:rPr>
              <w:tab/>
              <w:t>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исполнением и/или прекращением обязательств в платежной системе, а также применения положений применимых Правил.</w:t>
            </w:r>
          </w:p>
        </w:tc>
      </w:tr>
      <w:tr w:rsidR="00025CFF" w:rsidRPr="0040122E" w14:paraId="63941786" w14:textId="31114399" w:rsidTr="0076394E">
        <w:tc>
          <w:tcPr>
            <w:tcW w:w="4816" w:type="dxa"/>
          </w:tcPr>
          <w:p w14:paraId="1A69B010" w14:textId="7302EAF0" w:rsidR="00025CFF" w:rsidRPr="00B57E35" w:rsidRDefault="00025CFF" w:rsidP="00025CFF">
            <w:pPr>
              <w:spacing w:after="120"/>
              <w:jc w:val="both"/>
              <w:rPr>
                <w:rFonts w:cs="Arial"/>
                <w:lang w:val="en-US" w:eastAsia="ru-RU"/>
              </w:rPr>
            </w:pPr>
            <w:r w:rsidRPr="00B57E35">
              <w:rPr>
                <w:rFonts w:cs="Arial"/>
                <w:lang w:val="en-US" w:eastAsia="ru-RU"/>
              </w:rPr>
              <w:t xml:space="preserve">The </w:t>
            </w:r>
            <w:r>
              <w:rPr>
                <w:rFonts w:cs="Arial"/>
                <w:lang w:val="en-US" w:eastAsia="ru-RU"/>
              </w:rPr>
              <w:t>clearing participant</w:t>
            </w:r>
            <w:r w:rsidRPr="00B57E35">
              <w:rPr>
                <w:rFonts w:cs="Arial"/>
                <w:lang w:val="en-US" w:eastAsia="ru-RU"/>
              </w:rPr>
              <w:t xml:space="preserve"> agrees to accede to amendments and/or additions to the Agreement or to the presentation of the Agreement in a new version as a whole, unless otherwise stated by us later, and agrees that it will independently monitor changes to the version of the Agreement, including appendices thereto, posted on the </w:t>
            </w:r>
            <w:r>
              <w:rPr>
                <w:rFonts w:cs="Arial"/>
                <w:lang w:val="en-US" w:eastAsia="ru-RU"/>
              </w:rPr>
              <w:t>website</w:t>
            </w:r>
            <w:r w:rsidRPr="00B57E35">
              <w:rPr>
                <w:rFonts w:cs="Arial"/>
                <w:lang w:val="en-US" w:eastAsia="ru-RU"/>
              </w:rPr>
              <w:t xml:space="preserve"> of the Clearing Centre.</w:t>
            </w:r>
          </w:p>
        </w:tc>
        <w:tc>
          <w:tcPr>
            <w:tcW w:w="4815" w:type="dxa"/>
          </w:tcPr>
          <w:p w14:paraId="7E5B1042" w14:textId="6098945E" w:rsidR="00025CFF" w:rsidRPr="00DA4C07" w:rsidRDefault="00025CFF" w:rsidP="00025CFF">
            <w:pPr>
              <w:spacing w:after="120"/>
              <w:jc w:val="both"/>
              <w:rPr>
                <w:rFonts w:cs="Arial"/>
                <w:lang w:val="ru-RU" w:eastAsia="ru-RU"/>
              </w:rPr>
            </w:pPr>
            <w:r w:rsidRPr="00DA4C07">
              <w:rPr>
                <w:rFonts w:cs="Arial"/>
                <w:lang w:val="ru-RU" w:eastAsia="ru-RU"/>
              </w:rPr>
              <w:t>Клиринговый участник дает свое согласие на присоединение к изменениям и/или дополнениям в Договор или изложение Договора в новой редакции в целом, если иное не будет нами заявлено позже, и согласен с тем, что он самостоятельно отслеживает изменение редакции Договора, включая приложения к нему, размещенной на интернет-ресурсе Клирингового центра.</w:t>
            </w:r>
          </w:p>
        </w:tc>
      </w:tr>
    </w:tbl>
    <w:p w14:paraId="435754FC" w14:textId="77777777" w:rsidR="00CE162C" w:rsidRPr="00DA4C07" w:rsidRDefault="00CE162C" w:rsidP="00CE162C">
      <w:pPr>
        <w:spacing w:after="120"/>
        <w:rPr>
          <w:rFonts w:cs="Arial"/>
          <w:lang w:val="ru-RU" w:eastAsia="ru-RU"/>
        </w:rPr>
      </w:pPr>
    </w:p>
    <w:p w14:paraId="01F4C093" w14:textId="0AAD79F4" w:rsidR="00CE162C" w:rsidRPr="00DA4C07" w:rsidRDefault="00CE162C" w:rsidP="00CE162C">
      <w:pPr>
        <w:widowControl/>
        <w:spacing w:after="120"/>
        <w:rPr>
          <w:rFonts w:cs="Arial"/>
          <w:lang w:val="ru-RU" w:eastAsia="ru-RU"/>
        </w:rPr>
      </w:pPr>
      <w:proofErr w:type="spellStart"/>
      <w:r w:rsidRPr="00DA4C07">
        <w:rPr>
          <w:rFonts w:cs="Arial"/>
          <w:b/>
          <w:lang w:val="ru-RU" w:eastAsia="ru-RU"/>
        </w:rPr>
        <w:t>Клирынингілік</w:t>
      </w:r>
      <w:proofErr w:type="spellEnd"/>
      <w:r w:rsidRPr="00DA4C07">
        <w:rPr>
          <w:rFonts w:cs="Arial"/>
          <w:b/>
          <w:lang w:val="ru-RU" w:eastAsia="ru-RU"/>
        </w:rPr>
        <w:t xml:space="preserve"> </w:t>
      </w:r>
      <w:proofErr w:type="spellStart"/>
      <w:r w:rsidRPr="00DA4C07">
        <w:rPr>
          <w:rFonts w:cs="Arial"/>
          <w:b/>
          <w:lang w:val="ru-RU" w:eastAsia="ru-RU"/>
        </w:rPr>
        <w:t>қатысушы</w:t>
      </w:r>
      <w:proofErr w:type="spellEnd"/>
      <w:r w:rsidRPr="00DA4C07">
        <w:rPr>
          <w:rFonts w:cs="Arial"/>
          <w:b/>
          <w:lang w:val="ru-RU" w:eastAsia="ru-RU"/>
        </w:rPr>
        <w:t xml:space="preserve"> / </w:t>
      </w:r>
      <w:r w:rsidRPr="00B57E35">
        <w:rPr>
          <w:rFonts w:cs="Arial"/>
          <w:b/>
          <w:lang w:val="en-US" w:eastAsia="ru-RU"/>
        </w:rPr>
        <w:t>Clearing</w:t>
      </w:r>
      <w:r w:rsidRPr="00DA4C07">
        <w:rPr>
          <w:rFonts w:cs="Arial"/>
          <w:b/>
          <w:lang w:val="ru-RU" w:eastAsia="ru-RU"/>
        </w:rPr>
        <w:t xml:space="preserve"> </w:t>
      </w:r>
      <w:r w:rsidRPr="00B57E35">
        <w:rPr>
          <w:rFonts w:cs="Arial"/>
          <w:b/>
          <w:lang w:val="en-US" w:eastAsia="ru-RU"/>
        </w:rPr>
        <w:t>participant</w:t>
      </w:r>
      <w:r w:rsidRPr="00DA4C07">
        <w:rPr>
          <w:rFonts w:cs="Arial"/>
          <w:b/>
          <w:lang w:val="ru-RU" w:eastAsia="ru-RU"/>
        </w:rPr>
        <w:t>:</w:t>
      </w:r>
    </w:p>
    <w:p w14:paraId="258C8239" w14:textId="51549BD8" w:rsidR="00CE162C" w:rsidRPr="00DA4C07" w:rsidRDefault="00025CFF" w:rsidP="00CE162C">
      <w:pPr>
        <w:spacing w:after="120"/>
        <w:jc w:val="both"/>
        <w:rPr>
          <w:rFonts w:cs="Arial"/>
          <w:lang w:val="ru-RU" w:eastAsia="ru-RU"/>
        </w:rPr>
      </w:pPr>
      <w:r w:rsidRPr="00B57E35">
        <w:rPr>
          <w:rFonts w:cs="Arial"/>
          <w:i/>
          <w:iCs/>
          <w:lang w:val="en-US" w:eastAsia="ru-RU"/>
        </w:rPr>
        <w:t>I</w:t>
      </w:r>
      <w:r w:rsidR="00CE162C" w:rsidRPr="00B57E35">
        <w:rPr>
          <w:rFonts w:cs="Arial"/>
          <w:i/>
          <w:iCs/>
          <w:lang w:val="en-US" w:eastAsia="ru-RU"/>
        </w:rPr>
        <w:t>ndicate</w:t>
      </w:r>
      <w:r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CE162C" w:rsidRPr="00B57E35">
        <w:rPr>
          <w:rFonts w:cs="Arial"/>
          <w:i/>
          <w:iCs/>
          <w:lang w:val="en-US" w:eastAsia="ru-RU"/>
        </w:rPr>
        <w:t>full</w:t>
      </w:r>
      <w:r w:rsidR="00CE162C" w:rsidRPr="00DA4C07">
        <w:rPr>
          <w:rFonts w:cs="Arial"/>
          <w:i/>
          <w:iCs/>
          <w:lang w:val="ru-RU" w:eastAsia="ru-RU"/>
        </w:rPr>
        <w:t xml:space="preserve"> </w:t>
      </w:r>
      <w:r w:rsidR="00CE162C" w:rsidRPr="00B57E35">
        <w:rPr>
          <w:rFonts w:cs="Arial"/>
          <w:i/>
          <w:iCs/>
          <w:lang w:val="en-US" w:eastAsia="ru-RU"/>
        </w:rPr>
        <w:t>and</w:t>
      </w:r>
      <w:r w:rsidR="00CE162C" w:rsidRPr="00DA4C07">
        <w:rPr>
          <w:rFonts w:cs="Arial"/>
          <w:i/>
          <w:iCs/>
          <w:lang w:val="ru-RU" w:eastAsia="ru-RU"/>
        </w:rPr>
        <w:t xml:space="preserve"> </w:t>
      </w:r>
      <w:r w:rsidR="00CE162C" w:rsidRPr="00B57E35">
        <w:rPr>
          <w:rFonts w:cs="Arial"/>
          <w:i/>
          <w:iCs/>
          <w:lang w:val="en-US" w:eastAsia="ru-RU"/>
        </w:rPr>
        <w:t>abbreviated</w:t>
      </w:r>
      <w:r w:rsidR="00CE162C" w:rsidRPr="00DA4C07">
        <w:rPr>
          <w:rFonts w:cs="Arial"/>
          <w:i/>
          <w:iCs/>
          <w:lang w:val="ru-RU" w:eastAsia="ru-RU"/>
        </w:rPr>
        <w:t xml:space="preserve"> </w:t>
      </w:r>
      <w:r w:rsidR="00CE162C" w:rsidRPr="00B57E35">
        <w:rPr>
          <w:rFonts w:cs="Arial"/>
          <w:i/>
          <w:iCs/>
          <w:lang w:val="en-US" w:eastAsia="ru-RU"/>
        </w:rPr>
        <w:t>name</w:t>
      </w:r>
      <w:r w:rsidR="00CE162C" w:rsidRPr="00DA4C07">
        <w:rPr>
          <w:rFonts w:cs="Arial"/>
          <w:i/>
          <w:iCs/>
          <w:lang w:val="ru-RU" w:eastAsia="ru-RU"/>
        </w:rPr>
        <w:t xml:space="preserve"> </w:t>
      </w:r>
      <w:r w:rsidR="00CE162C" w:rsidRPr="00B57E35">
        <w:rPr>
          <w:rFonts w:cs="Arial"/>
          <w:i/>
          <w:iCs/>
          <w:lang w:val="en-US" w:eastAsia="ru-RU"/>
        </w:rPr>
        <w:t>of</w:t>
      </w:r>
      <w:r w:rsidR="00CE162C"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242DC0">
        <w:rPr>
          <w:rFonts w:cs="Arial"/>
          <w:i/>
          <w:iCs/>
          <w:lang w:val="en-US" w:eastAsia="ru-RU"/>
        </w:rPr>
        <w:t>clearing</w:t>
      </w:r>
      <w:r w:rsidR="00242DC0" w:rsidRPr="00DA4C07">
        <w:rPr>
          <w:rFonts w:cs="Arial"/>
          <w:i/>
          <w:iCs/>
          <w:lang w:val="ru-RU" w:eastAsia="ru-RU"/>
        </w:rPr>
        <w:t xml:space="preserve"> </w:t>
      </w:r>
      <w:r w:rsidR="00242DC0">
        <w:rPr>
          <w:rFonts w:cs="Arial"/>
          <w:i/>
          <w:iCs/>
          <w:lang w:val="en-US" w:eastAsia="ru-RU"/>
        </w:rPr>
        <w:t>participant</w:t>
      </w:r>
      <w:r w:rsidR="00CE162C" w:rsidRPr="00DA4C07">
        <w:rPr>
          <w:rFonts w:cs="Arial"/>
          <w:i/>
          <w:iCs/>
          <w:lang w:val="ru-RU" w:eastAsia="ru-RU"/>
        </w:rPr>
        <w:t xml:space="preserve"> </w:t>
      </w:r>
      <w:r w:rsidR="00CE162C" w:rsidRPr="00B57E35">
        <w:rPr>
          <w:rFonts w:cs="Arial"/>
          <w:i/>
          <w:iCs/>
          <w:lang w:val="en-US" w:eastAsia="ru-RU"/>
        </w:rPr>
        <w:t>in</w:t>
      </w:r>
      <w:r w:rsidR="00CE162C" w:rsidRPr="00DA4C07">
        <w:rPr>
          <w:rFonts w:cs="Arial"/>
          <w:i/>
          <w:iCs/>
          <w:lang w:val="ru-RU" w:eastAsia="ru-RU"/>
        </w:rPr>
        <w:t xml:space="preserve"> </w:t>
      </w:r>
      <w:r w:rsidR="00CE162C" w:rsidRPr="00B57E35">
        <w:rPr>
          <w:rFonts w:cs="Arial"/>
          <w:i/>
          <w:iCs/>
          <w:lang w:val="en-US" w:eastAsia="ru-RU"/>
        </w:rPr>
        <w:t>Russian</w:t>
      </w:r>
      <w:r w:rsidR="00CE162C" w:rsidRPr="00DA4C07">
        <w:rPr>
          <w:rFonts w:cs="Arial"/>
          <w:i/>
          <w:iCs/>
          <w:lang w:val="ru-RU" w:eastAsia="ru-RU"/>
        </w:rPr>
        <w:t xml:space="preserve"> </w:t>
      </w:r>
      <w:r w:rsidR="00CE162C" w:rsidRPr="00B57E35">
        <w:rPr>
          <w:rFonts w:cs="Arial"/>
          <w:i/>
          <w:iCs/>
          <w:lang w:val="en-US" w:eastAsia="ru-RU"/>
        </w:rPr>
        <w:t>in</w:t>
      </w:r>
      <w:r w:rsidR="00CE162C" w:rsidRPr="00DA4C07">
        <w:rPr>
          <w:rFonts w:cs="Arial"/>
          <w:i/>
          <w:iCs/>
          <w:lang w:val="ru-RU" w:eastAsia="ru-RU"/>
        </w:rPr>
        <w:t xml:space="preserve"> </w:t>
      </w:r>
      <w:r w:rsidR="00CE162C" w:rsidRPr="00B57E35">
        <w:rPr>
          <w:rFonts w:cs="Arial"/>
          <w:i/>
          <w:iCs/>
          <w:lang w:val="en-US" w:eastAsia="ru-RU"/>
        </w:rPr>
        <w:t>accordance</w:t>
      </w:r>
      <w:r w:rsidR="00CE162C" w:rsidRPr="00DA4C07">
        <w:rPr>
          <w:rFonts w:cs="Arial"/>
          <w:i/>
          <w:iCs/>
          <w:lang w:val="ru-RU" w:eastAsia="ru-RU"/>
        </w:rPr>
        <w:t xml:space="preserve"> </w:t>
      </w:r>
      <w:r w:rsidR="00CE162C" w:rsidRPr="00B57E35">
        <w:rPr>
          <w:rFonts w:cs="Arial"/>
          <w:i/>
          <w:iCs/>
          <w:lang w:val="en-US" w:eastAsia="ru-RU"/>
        </w:rPr>
        <w:t>with</w:t>
      </w:r>
      <w:r w:rsidR="00CE162C"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CE162C" w:rsidRPr="00B57E35">
        <w:rPr>
          <w:rFonts w:cs="Arial"/>
          <w:i/>
          <w:iCs/>
          <w:lang w:val="en-US" w:eastAsia="ru-RU"/>
        </w:rPr>
        <w:t>charter</w:t>
      </w:r>
      <w:r w:rsidR="00CE162C" w:rsidRPr="00DA4C07">
        <w:rPr>
          <w:rFonts w:cs="Arial"/>
          <w:i/>
          <w:iCs/>
          <w:lang w:val="ru-RU" w:eastAsia="ru-RU"/>
        </w:rPr>
        <w:t xml:space="preserve"> </w:t>
      </w:r>
      <w:r w:rsidR="00CE162C" w:rsidRPr="00B57E35">
        <w:rPr>
          <w:rFonts w:cs="Arial"/>
          <w:i/>
          <w:iCs/>
          <w:lang w:val="en-US" w:eastAsia="ru-RU"/>
        </w:rPr>
        <w:t>and</w:t>
      </w:r>
      <w:r w:rsidR="00CE162C"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CE162C" w:rsidRPr="00B57E35">
        <w:rPr>
          <w:rFonts w:cs="Arial"/>
          <w:i/>
          <w:iCs/>
          <w:lang w:val="en-US" w:eastAsia="ru-RU"/>
        </w:rPr>
        <w:t>completed</w:t>
      </w:r>
      <w:r w:rsidR="00CE162C" w:rsidRPr="00DA4C07">
        <w:rPr>
          <w:rFonts w:cs="Arial"/>
          <w:i/>
          <w:iCs/>
          <w:lang w:val="ru-RU" w:eastAsia="ru-RU"/>
        </w:rPr>
        <w:t xml:space="preserve"> </w:t>
      </w:r>
      <w:r w:rsidR="00CE162C" w:rsidRPr="00B57E35">
        <w:rPr>
          <w:rFonts w:cs="Arial"/>
          <w:i/>
          <w:iCs/>
          <w:lang w:val="en-US" w:eastAsia="ru-RU"/>
        </w:rPr>
        <w:t>registration</w:t>
      </w:r>
      <w:r w:rsidR="00CE162C" w:rsidRPr="00DA4C07">
        <w:rPr>
          <w:rFonts w:cs="Arial"/>
          <w:i/>
          <w:iCs/>
          <w:lang w:val="ru-RU" w:eastAsia="ru-RU"/>
        </w:rPr>
        <w:t xml:space="preserve"> (</w:t>
      </w:r>
      <w:r w:rsidR="00CE162C" w:rsidRPr="00B57E35">
        <w:rPr>
          <w:rFonts w:cs="Arial"/>
          <w:i/>
          <w:iCs/>
          <w:lang w:val="en-US" w:eastAsia="ru-RU"/>
        </w:rPr>
        <w:t>re</w:t>
      </w:r>
      <w:r w:rsidR="00CE162C" w:rsidRPr="00DA4C07">
        <w:rPr>
          <w:rFonts w:cs="Arial"/>
          <w:i/>
          <w:iCs/>
          <w:lang w:val="ru-RU" w:eastAsia="ru-RU"/>
        </w:rPr>
        <w:t>-</w:t>
      </w:r>
      <w:r w:rsidR="00CE162C" w:rsidRPr="00B57E35">
        <w:rPr>
          <w:rFonts w:cs="Arial"/>
          <w:i/>
          <w:iCs/>
          <w:lang w:val="en-US" w:eastAsia="ru-RU"/>
        </w:rPr>
        <w:t>registration</w:t>
      </w:r>
      <w:r w:rsidR="00CE162C" w:rsidRPr="00DA4C07">
        <w:rPr>
          <w:rFonts w:cs="Arial"/>
          <w:i/>
          <w:iCs/>
          <w:lang w:val="ru-RU" w:eastAsia="ru-RU"/>
        </w:rPr>
        <w:t xml:space="preserve">) </w:t>
      </w:r>
      <w:r w:rsidR="00CE162C" w:rsidRPr="00B57E35">
        <w:rPr>
          <w:rFonts w:cs="Arial"/>
          <w:i/>
          <w:iCs/>
          <w:lang w:val="en-US" w:eastAsia="ru-RU"/>
        </w:rPr>
        <w:t>of</w:t>
      </w:r>
      <w:r w:rsidR="00CE162C"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CE162C" w:rsidRPr="00B57E35">
        <w:rPr>
          <w:rFonts w:cs="Arial"/>
          <w:i/>
          <w:iCs/>
          <w:lang w:val="en-US" w:eastAsia="ru-RU"/>
        </w:rPr>
        <w:t>legal</w:t>
      </w:r>
      <w:r w:rsidR="00CE162C" w:rsidRPr="00DA4C07">
        <w:rPr>
          <w:rFonts w:cs="Arial"/>
          <w:i/>
          <w:iCs/>
          <w:lang w:val="ru-RU" w:eastAsia="ru-RU"/>
        </w:rPr>
        <w:t xml:space="preserve"> </w:t>
      </w:r>
      <w:r w:rsidR="00CE162C" w:rsidRPr="00B57E35">
        <w:rPr>
          <w:rFonts w:cs="Arial"/>
          <w:i/>
          <w:iCs/>
          <w:lang w:val="en-US" w:eastAsia="ru-RU"/>
        </w:rPr>
        <w:t>entity</w:t>
      </w:r>
      <w:r w:rsidR="00CE162C" w:rsidRPr="00DA4C07">
        <w:rPr>
          <w:rFonts w:cs="Arial"/>
          <w:i/>
          <w:iCs/>
          <w:lang w:val="ru-RU" w:eastAsia="ru-RU"/>
        </w:rPr>
        <w:t xml:space="preserve"> </w:t>
      </w:r>
      <w:r w:rsidR="00CE162C" w:rsidRPr="00B57E35">
        <w:rPr>
          <w:rFonts w:cs="Arial"/>
          <w:i/>
          <w:iCs/>
          <w:lang w:val="en-US" w:eastAsia="ru-RU"/>
        </w:rPr>
        <w:t>with</w:t>
      </w:r>
      <w:r w:rsidR="00CE162C" w:rsidRPr="00DA4C07">
        <w:rPr>
          <w:rFonts w:cs="Arial"/>
          <w:i/>
          <w:iCs/>
          <w:lang w:val="ru-RU" w:eastAsia="ru-RU"/>
        </w:rPr>
        <w:t xml:space="preserve"> </w:t>
      </w:r>
      <w:r w:rsidR="00CE162C" w:rsidRPr="00B57E35">
        <w:rPr>
          <w:rFonts w:cs="Arial"/>
          <w:i/>
          <w:iCs/>
          <w:lang w:val="en-US" w:eastAsia="ru-RU"/>
        </w:rPr>
        <w:t>the</w:t>
      </w:r>
      <w:r w:rsidR="00CE162C" w:rsidRPr="00DA4C07">
        <w:rPr>
          <w:rFonts w:cs="Arial"/>
          <w:i/>
          <w:iCs/>
          <w:lang w:val="ru-RU" w:eastAsia="ru-RU"/>
        </w:rPr>
        <w:t xml:space="preserve"> </w:t>
      </w:r>
      <w:r w:rsidR="00CE162C" w:rsidRPr="00B57E35">
        <w:rPr>
          <w:rFonts w:cs="Arial"/>
          <w:i/>
          <w:iCs/>
          <w:lang w:val="en-US" w:eastAsia="ru-RU"/>
        </w:rPr>
        <w:t>justice</w:t>
      </w:r>
      <w:r w:rsidR="00CE162C" w:rsidRPr="00DA4C07">
        <w:rPr>
          <w:rFonts w:cs="Arial"/>
          <w:i/>
          <w:iCs/>
          <w:lang w:val="ru-RU" w:eastAsia="ru-RU"/>
        </w:rPr>
        <w:t xml:space="preserve"> </w:t>
      </w:r>
      <w:r w:rsidR="00CE162C" w:rsidRPr="00B57E35">
        <w:rPr>
          <w:rFonts w:cs="Arial"/>
          <w:i/>
          <w:iCs/>
          <w:lang w:val="en-US" w:eastAsia="ru-RU"/>
        </w:rPr>
        <w:t>authorities</w:t>
      </w:r>
      <w:r w:rsidR="00CE162C" w:rsidRPr="00DA4C07">
        <w:rPr>
          <w:rFonts w:cs="Arial"/>
          <w:i/>
          <w:iCs/>
          <w:lang w:val="ru-RU" w:eastAsia="ru-RU"/>
        </w:rPr>
        <w:t>]</w:t>
      </w:r>
      <w:r w:rsidRPr="00DA4C07">
        <w:rPr>
          <w:rFonts w:cs="Arial"/>
          <w:i/>
          <w:iCs/>
          <w:lang w:val="ru-RU" w:eastAsia="ru-RU"/>
        </w:rPr>
        <w:t>/</w:t>
      </w:r>
      <w:r w:rsidRPr="00DA4C07">
        <w:rPr>
          <w:lang w:val="ru-RU"/>
        </w:rPr>
        <w:t xml:space="preserve"> </w:t>
      </w:r>
      <w:r w:rsidRPr="00DA4C07">
        <w:rPr>
          <w:rFonts w:cs="Arial"/>
          <w:i/>
          <w:iCs/>
          <w:lang w:val="ru-RU" w:eastAsia="ru-RU"/>
        </w:rPr>
        <w:t>указать полное и сокращенное наименование Клирингового участника на русском языке в соответствии с уставом и произведенной регистрацией (перерегистрацией) юридического в органах юстиции]</w:t>
      </w:r>
      <w:r w:rsidR="00CE162C" w:rsidRPr="00DA4C07">
        <w:rPr>
          <w:rFonts w:cs="Arial"/>
          <w:i/>
          <w:iCs/>
          <w:lang w:val="ru-RU" w:eastAsia="ru-RU"/>
        </w:rPr>
        <w:t xml:space="preserve"> </w:t>
      </w:r>
      <w:r w:rsidR="00CE162C" w:rsidRPr="00DA4C07">
        <w:rPr>
          <w:rFonts w:cs="Arial"/>
          <w:lang w:val="ru-RU" w:eastAsia="ru-RU"/>
        </w:rPr>
        <w:t>_______________________________________________________________________</w:t>
      </w:r>
    </w:p>
    <w:p w14:paraId="1A6C8EBE" w14:textId="77777777" w:rsidR="00CE162C" w:rsidRPr="00DA4C07" w:rsidRDefault="00CE162C" w:rsidP="00CE162C">
      <w:pPr>
        <w:spacing w:after="120"/>
        <w:rPr>
          <w:rFonts w:cs="Arial"/>
          <w:lang w:val="ru-RU" w:eastAsia="ru-RU"/>
        </w:rPr>
      </w:pPr>
    </w:p>
    <w:p w14:paraId="51ACC4D2" w14:textId="0BDAD356" w:rsidR="00CE162C" w:rsidRPr="00DA4C07" w:rsidRDefault="00CE162C" w:rsidP="00CE162C">
      <w:pPr>
        <w:spacing w:after="120"/>
        <w:rPr>
          <w:rFonts w:cs="Arial"/>
          <w:lang w:val="ru-RU" w:eastAsia="ru-RU"/>
        </w:rPr>
      </w:pPr>
      <w:r w:rsidRPr="00B57E35">
        <w:rPr>
          <w:rFonts w:cs="Arial"/>
          <w:lang w:val="en-US" w:eastAsia="ru-RU"/>
        </w:rPr>
        <w:t>BIN</w:t>
      </w:r>
      <w:r w:rsidR="00025CFF" w:rsidRPr="00DA4C07">
        <w:rPr>
          <w:rFonts w:cs="Arial"/>
          <w:lang w:val="ru-RU" w:eastAsia="ru-RU"/>
        </w:rPr>
        <w:t>/БИН:</w:t>
      </w:r>
    </w:p>
    <w:p w14:paraId="6C079629" w14:textId="034F14E2" w:rsidR="00CE162C" w:rsidRPr="00DA4C07" w:rsidRDefault="00CE162C" w:rsidP="00CE162C">
      <w:pPr>
        <w:spacing w:after="120"/>
        <w:rPr>
          <w:rFonts w:cs="Arial"/>
          <w:lang w:val="ru-RU" w:eastAsia="ru-RU"/>
        </w:rPr>
      </w:pPr>
      <w:r w:rsidRPr="00B57E35">
        <w:rPr>
          <w:rFonts w:cs="Arial"/>
          <w:i/>
          <w:iCs/>
          <w:lang w:val="en-US" w:eastAsia="ru-RU"/>
        </w:rPr>
        <w:t>bank</w:t>
      </w:r>
      <w:r w:rsidRPr="00DA4C07">
        <w:rPr>
          <w:rFonts w:cs="Arial"/>
          <w:i/>
          <w:iCs/>
          <w:lang w:val="ru-RU" w:eastAsia="ru-RU"/>
        </w:rPr>
        <w:t xml:space="preserve"> </w:t>
      </w:r>
      <w:r w:rsidRPr="00B57E35">
        <w:rPr>
          <w:rFonts w:cs="Arial"/>
          <w:i/>
          <w:iCs/>
          <w:lang w:val="en-US" w:eastAsia="ru-RU"/>
        </w:rPr>
        <w:t>details</w:t>
      </w:r>
      <w:r w:rsidR="00B72897" w:rsidRPr="00DA4C07">
        <w:rPr>
          <w:rFonts w:cs="Arial"/>
          <w:i/>
          <w:iCs/>
          <w:lang w:val="ru-RU" w:eastAsia="ru-RU"/>
        </w:rPr>
        <w:t>/ банковские реквизиты</w:t>
      </w:r>
    </w:p>
    <w:p w14:paraId="7A1895FB" w14:textId="77777777" w:rsidR="00CE162C" w:rsidRPr="00DA4C07" w:rsidRDefault="00CE162C" w:rsidP="00CE162C">
      <w:pPr>
        <w:spacing w:after="120"/>
        <w:rPr>
          <w:rFonts w:cs="Arial"/>
          <w:lang w:val="ru-RU" w:eastAsia="ru-RU"/>
        </w:rPr>
      </w:pPr>
    </w:p>
    <w:p w14:paraId="1C3EBE63" w14:textId="1F9878CF" w:rsidR="00CE162C" w:rsidRPr="00DA4C07" w:rsidRDefault="00CE162C" w:rsidP="00CE162C">
      <w:pPr>
        <w:spacing w:after="120"/>
        <w:rPr>
          <w:rFonts w:cs="Arial"/>
          <w:lang w:val="ru-RU" w:eastAsia="ru-RU"/>
        </w:rPr>
      </w:pPr>
      <w:r w:rsidRPr="00B57E35">
        <w:rPr>
          <w:rFonts w:cs="Arial"/>
          <w:i/>
          <w:iCs/>
          <w:lang w:val="en-US" w:eastAsia="ru-RU"/>
        </w:rPr>
        <w:t>location</w:t>
      </w:r>
      <w:r w:rsidRPr="00DA4C07">
        <w:rPr>
          <w:rFonts w:cs="Arial"/>
          <w:i/>
          <w:iCs/>
          <w:lang w:val="ru-RU" w:eastAsia="ru-RU"/>
        </w:rPr>
        <w:t xml:space="preserve"> </w:t>
      </w:r>
      <w:r w:rsidRPr="00B57E35">
        <w:rPr>
          <w:rFonts w:cs="Arial"/>
          <w:i/>
          <w:iCs/>
          <w:lang w:val="en-US" w:eastAsia="ru-RU"/>
        </w:rPr>
        <w:t>address</w:t>
      </w:r>
      <w:r w:rsidRPr="00DA4C07">
        <w:rPr>
          <w:rFonts w:cs="Arial"/>
          <w:i/>
          <w:iCs/>
          <w:lang w:val="ru-RU" w:eastAsia="ru-RU"/>
        </w:rPr>
        <w:t xml:space="preserve"> (</w:t>
      </w:r>
      <w:r w:rsidRPr="00B57E35">
        <w:rPr>
          <w:rFonts w:cs="Arial"/>
          <w:i/>
          <w:iCs/>
          <w:lang w:val="en-US" w:eastAsia="ru-RU"/>
        </w:rPr>
        <w:t>mailing</w:t>
      </w:r>
      <w:r w:rsidRPr="00DA4C07">
        <w:rPr>
          <w:rFonts w:cs="Arial"/>
          <w:i/>
          <w:iCs/>
          <w:lang w:val="ru-RU" w:eastAsia="ru-RU"/>
        </w:rPr>
        <w:t xml:space="preserve"> </w:t>
      </w:r>
      <w:r w:rsidRPr="00B57E35">
        <w:rPr>
          <w:rFonts w:cs="Arial"/>
          <w:i/>
          <w:iCs/>
          <w:lang w:val="en-US" w:eastAsia="ru-RU"/>
        </w:rPr>
        <w:t>address</w:t>
      </w:r>
      <w:r w:rsidRPr="00DA4C07">
        <w:rPr>
          <w:rFonts w:cs="Arial"/>
          <w:i/>
          <w:iCs/>
          <w:lang w:val="ru-RU" w:eastAsia="ru-RU"/>
        </w:rPr>
        <w:t xml:space="preserve"> </w:t>
      </w:r>
      <w:r w:rsidRPr="00B57E35">
        <w:rPr>
          <w:rFonts w:cs="Arial"/>
          <w:i/>
          <w:iCs/>
          <w:lang w:val="en-US" w:eastAsia="ru-RU"/>
        </w:rPr>
        <w:t>according</w:t>
      </w:r>
      <w:r w:rsidRPr="00DA4C07">
        <w:rPr>
          <w:rFonts w:cs="Arial"/>
          <w:i/>
          <w:iCs/>
          <w:lang w:val="ru-RU" w:eastAsia="ru-RU"/>
        </w:rPr>
        <w:t xml:space="preserve"> </w:t>
      </w:r>
      <w:r w:rsidRPr="00B57E35">
        <w:rPr>
          <w:rFonts w:cs="Arial"/>
          <w:i/>
          <w:iCs/>
          <w:lang w:val="en-US" w:eastAsia="ru-RU"/>
        </w:rPr>
        <w:t>to</w:t>
      </w:r>
      <w:r w:rsidRPr="00DA4C07">
        <w:rPr>
          <w:rFonts w:cs="Arial"/>
          <w:i/>
          <w:iCs/>
          <w:lang w:val="ru-RU" w:eastAsia="ru-RU"/>
        </w:rPr>
        <w:t xml:space="preserve"> </w:t>
      </w:r>
      <w:r w:rsidRPr="00B57E35">
        <w:rPr>
          <w:rFonts w:cs="Arial"/>
          <w:i/>
          <w:iCs/>
          <w:lang w:val="en-US" w:eastAsia="ru-RU"/>
        </w:rPr>
        <w:t>information</w:t>
      </w:r>
      <w:r w:rsidRPr="00DA4C07">
        <w:rPr>
          <w:rFonts w:cs="Arial"/>
          <w:i/>
          <w:iCs/>
          <w:lang w:val="ru-RU" w:eastAsia="ru-RU"/>
        </w:rPr>
        <w:t xml:space="preserve"> </w:t>
      </w:r>
      <w:r w:rsidRPr="00B57E35">
        <w:rPr>
          <w:rFonts w:cs="Arial"/>
          <w:i/>
          <w:iCs/>
          <w:lang w:val="en-US" w:eastAsia="ru-RU"/>
        </w:rPr>
        <w:t>registered</w:t>
      </w:r>
      <w:r w:rsidRPr="00DA4C07">
        <w:rPr>
          <w:rFonts w:cs="Arial"/>
          <w:i/>
          <w:iCs/>
          <w:lang w:val="ru-RU" w:eastAsia="ru-RU"/>
        </w:rPr>
        <w:t xml:space="preserve"> </w:t>
      </w:r>
      <w:r w:rsidRPr="00B57E35">
        <w:rPr>
          <w:rFonts w:cs="Arial"/>
          <w:i/>
          <w:iCs/>
          <w:lang w:val="en-US" w:eastAsia="ru-RU"/>
        </w:rPr>
        <w:t>with</w:t>
      </w:r>
      <w:r w:rsidRPr="00DA4C07">
        <w:rPr>
          <w:rFonts w:cs="Arial"/>
          <w:i/>
          <w:iCs/>
          <w:lang w:val="ru-RU" w:eastAsia="ru-RU"/>
        </w:rPr>
        <w:t xml:space="preserve"> </w:t>
      </w:r>
      <w:r w:rsidRPr="00B57E35">
        <w:rPr>
          <w:rFonts w:cs="Arial"/>
          <w:i/>
          <w:iCs/>
          <w:lang w:val="en-US" w:eastAsia="ru-RU"/>
        </w:rPr>
        <w:t>the</w:t>
      </w:r>
      <w:r w:rsidRPr="00DA4C07">
        <w:rPr>
          <w:rFonts w:cs="Arial"/>
          <w:i/>
          <w:iCs/>
          <w:lang w:val="ru-RU" w:eastAsia="ru-RU"/>
        </w:rPr>
        <w:t xml:space="preserve"> </w:t>
      </w:r>
      <w:r w:rsidRPr="00B57E35">
        <w:rPr>
          <w:rFonts w:cs="Arial"/>
          <w:i/>
          <w:iCs/>
          <w:lang w:val="en-US" w:eastAsia="ru-RU"/>
        </w:rPr>
        <w:t>justice</w:t>
      </w:r>
      <w:r w:rsidRPr="00DA4C07">
        <w:rPr>
          <w:rFonts w:cs="Arial"/>
          <w:i/>
          <w:iCs/>
          <w:lang w:val="ru-RU" w:eastAsia="ru-RU"/>
        </w:rPr>
        <w:t xml:space="preserve"> </w:t>
      </w:r>
      <w:r w:rsidRPr="00B57E35">
        <w:rPr>
          <w:rFonts w:cs="Arial"/>
          <w:i/>
          <w:iCs/>
          <w:lang w:val="en-US" w:eastAsia="ru-RU"/>
        </w:rPr>
        <w:t>authorities</w:t>
      </w:r>
      <w:r w:rsidRPr="00DA4C07">
        <w:rPr>
          <w:rFonts w:cs="Arial"/>
          <w:i/>
          <w:iCs/>
          <w:lang w:val="ru-RU" w:eastAsia="ru-RU"/>
        </w:rPr>
        <w:t xml:space="preserve">, </w:t>
      </w:r>
      <w:r w:rsidRPr="00B57E35">
        <w:rPr>
          <w:rFonts w:cs="Arial"/>
          <w:i/>
          <w:iCs/>
          <w:lang w:val="en-US" w:eastAsia="ru-RU"/>
        </w:rPr>
        <w:t>and</w:t>
      </w:r>
      <w:r w:rsidRPr="00DA4C07">
        <w:rPr>
          <w:rFonts w:cs="Arial"/>
          <w:i/>
          <w:iCs/>
          <w:lang w:val="ru-RU" w:eastAsia="ru-RU"/>
        </w:rPr>
        <w:t xml:space="preserve"> </w:t>
      </w:r>
      <w:r w:rsidRPr="00B57E35">
        <w:rPr>
          <w:rFonts w:cs="Arial"/>
          <w:i/>
          <w:iCs/>
          <w:lang w:val="en-US" w:eastAsia="ru-RU"/>
        </w:rPr>
        <w:t>actual</w:t>
      </w:r>
      <w:r w:rsidRPr="00DA4C07">
        <w:rPr>
          <w:rFonts w:cs="Arial"/>
          <w:i/>
          <w:iCs/>
          <w:lang w:val="ru-RU" w:eastAsia="ru-RU"/>
        </w:rPr>
        <w:t>)</w:t>
      </w:r>
      <w:r w:rsidR="00B72897" w:rsidRPr="00DA4C07">
        <w:rPr>
          <w:rFonts w:cs="Arial"/>
          <w:i/>
          <w:iCs/>
          <w:lang w:val="ru-RU" w:eastAsia="ru-RU"/>
        </w:rPr>
        <w:t xml:space="preserve"> / адрес местонахождения (почтовый адрес согласно сведениям, зарегистрированным в органах юстиции, и фактический): </w:t>
      </w:r>
      <w:r w:rsidRPr="00DA4C07">
        <w:rPr>
          <w:rFonts w:cs="Arial"/>
          <w:i/>
          <w:iCs/>
          <w:lang w:val="ru-RU" w:eastAsia="ru-RU"/>
        </w:rPr>
        <w:t xml:space="preserve"> </w:t>
      </w:r>
      <w:r w:rsidRPr="00DA4C07">
        <w:rPr>
          <w:rFonts w:cs="Arial"/>
          <w:lang w:val="ru-RU" w:eastAsia="ru-RU"/>
        </w:rPr>
        <w:t>______________________________________________________________________________________</w:t>
      </w:r>
    </w:p>
    <w:p w14:paraId="2E1AADB7" w14:textId="77777777" w:rsidR="00CE162C" w:rsidRPr="00DA4C07" w:rsidRDefault="00CE162C" w:rsidP="00CE162C">
      <w:pPr>
        <w:spacing w:after="120"/>
        <w:ind w:firstLine="142"/>
        <w:rPr>
          <w:rFonts w:cs="Arial"/>
          <w:lang w:val="ru-RU" w:eastAsia="ru-RU"/>
        </w:rPr>
      </w:pPr>
      <w:r w:rsidRPr="00DA4C07">
        <w:rPr>
          <w:rFonts w:cs="Arial"/>
          <w:lang w:val="ru-RU" w:eastAsia="ru-RU"/>
        </w:rPr>
        <w:t xml:space="preserve">______________________________________________________________________________________________________________________________________________________________________________ </w:t>
      </w:r>
      <w:r w:rsidRPr="00DA4C07">
        <w:rPr>
          <w:rFonts w:cs="Arial"/>
          <w:lang w:val="ru-RU" w:eastAsia="ru-RU"/>
        </w:rPr>
        <w:br/>
      </w:r>
      <w:r w:rsidRPr="00B57E35">
        <w:rPr>
          <w:rFonts w:cs="Arial"/>
          <w:i/>
          <w:iCs/>
          <w:lang w:val="en-US" w:eastAsia="ru-RU"/>
        </w:rPr>
        <w:t>e</w:t>
      </w:r>
      <w:r w:rsidRPr="00DA4C07">
        <w:rPr>
          <w:rFonts w:cs="Arial"/>
          <w:i/>
          <w:iCs/>
          <w:lang w:val="ru-RU" w:eastAsia="ru-RU"/>
        </w:rPr>
        <w:t>-</w:t>
      </w:r>
      <w:r w:rsidRPr="00B57E35">
        <w:rPr>
          <w:rFonts w:cs="Arial"/>
          <w:i/>
          <w:iCs/>
          <w:lang w:val="en-US" w:eastAsia="ru-RU"/>
        </w:rPr>
        <w:t>mail</w:t>
      </w:r>
      <w:r w:rsidRPr="00DA4C07">
        <w:rPr>
          <w:rFonts w:cs="Arial"/>
          <w:i/>
          <w:iCs/>
          <w:lang w:val="ru-RU" w:eastAsia="ru-RU"/>
        </w:rPr>
        <w:t xml:space="preserve"> </w:t>
      </w:r>
      <w:r w:rsidRPr="00DA4C07">
        <w:rPr>
          <w:rFonts w:cs="Arial"/>
          <w:lang w:val="ru-RU" w:eastAsia="ru-RU"/>
        </w:rPr>
        <w:t>_________________________________________________________________________________</w:t>
      </w:r>
    </w:p>
    <w:p w14:paraId="5086FF79" w14:textId="486780C2" w:rsidR="00CE162C" w:rsidRPr="00DA4C07" w:rsidRDefault="00CE162C" w:rsidP="00CE162C">
      <w:pPr>
        <w:spacing w:after="120"/>
        <w:ind w:firstLine="142"/>
        <w:rPr>
          <w:rFonts w:cs="Arial"/>
          <w:lang w:val="ru-RU" w:eastAsia="ru-RU"/>
        </w:rPr>
      </w:pPr>
      <w:r w:rsidRPr="00DA4C07">
        <w:rPr>
          <w:rFonts w:cs="Arial"/>
          <w:lang w:val="ru-RU" w:eastAsia="ru-RU"/>
        </w:rPr>
        <w:t>___________</w:t>
      </w:r>
      <w:r w:rsidRPr="00B57E35">
        <w:rPr>
          <w:rFonts w:cs="Arial"/>
          <w:lang w:val="en-US" w:eastAsia="ru-RU"/>
        </w:rPr>
        <w:t>telephones</w:t>
      </w:r>
      <w:r w:rsidR="00B72897" w:rsidRPr="00DA4C07">
        <w:rPr>
          <w:rFonts w:cs="Arial"/>
          <w:lang w:val="ru-RU" w:eastAsia="ru-RU"/>
        </w:rPr>
        <w:t>/телефоны</w:t>
      </w:r>
      <w:r w:rsidR="00B72897" w:rsidRPr="00DA4C07">
        <w:rPr>
          <w:rFonts w:cs="Arial"/>
          <w:i/>
          <w:iCs/>
          <w:lang w:val="ru-RU" w:eastAsia="ru-RU"/>
        </w:rPr>
        <w:t xml:space="preserve">: </w:t>
      </w:r>
      <w:r w:rsidRPr="00B57E35">
        <w:rPr>
          <w:rFonts w:cs="Arial"/>
          <w:i/>
          <w:iCs/>
          <w:lang w:val="en-US" w:eastAsia="ru-RU"/>
        </w:rPr>
        <w:t>contact</w:t>
      </w:r>
      <w:r w:rsidR="00B72897" w:rsidRPr="00DA4C07">
        <w:rPr>
          <w:rFonts w:cs="Arial"/>
          <w:i/>
          <w:iCs/>
          <w:lang w:val="ru-RU" w:eastAsia="ru-RU"/>
        </w:rPr>
        <w:t>/ контактный</w:t>
      </w:r>
      <w:r w:rsidRPr="00DA4C07">
        <w:rPr>
          <w:rFonts w:cs="Arial"/>
          <w:i/>
          <w:iCs/>
          <w:lang w:val="ru-RU" w:eastAsia="ru-RU"/>
        </w:rPr>
        <w:t xml:space="preserve"> ________________________________, </w:t>
      </w:r>
      <w:r w:rsidRPr="00DA4C07">
        <w:rPr>
          <w:rFonts w:cs="Arial"/>
          <w:i/>
          <w:iCs/>
          <w:lang w:val="ru-RU" w:eastAsia="ru-RU"/>
        </w:rPr>
        <w:br/>
      </w:r>
      <w:r w:rsidRPr="00B57E35">
        <w:rPr>
          <w:rFonts w:cs="Arial"/>
          <w:i/>
          <w:iCs/>
          <w:lang w:val="en-US" w:eastAsia="ru-RU"/>
        </w:rPr>
        <w:t>mobile</w:t>
      </w:r>
      <w:r w:rsidRPr="00DA4C07">
        <w:rPr>
          <w:rFonts w:cs="Arial"/>
          <w:i/>
          <w:iCs/>
          <w:lang w:val="ru-RU" w:eastAsia="ru-RU"/>
        </w:rPr>
        <w:t xml:space="preserve"> </w:t>
      </w:r>
      <w:r w:rsidR="00B72897" w:rsidRPr="00DA4C07">
        <w:rPr>
          <w:rFonts w:cs="Arial"/>
          <w:i/>
          <w:iCs/>
          <w:lang w:val="ru-RU" w:eastAsia="ru-RU"/>
        </w:rPr>
        <w:t>/ мобильной связи:</w:t>
      </w:r>
      <w:r w:rsidRPr="00DA4C07">
        <w:rPr>
          <w:rFonts w:cs="Arial"/>
          <w:i/>
          <w:iCs/>
          <w:lang w:val="ru-RU" w:eastAsia="ru-RU"/>
        </w:rPr>
        <w:t xml:space="preserve"> </w:t>
      </w:r>
      <w:r w:rsidRPr="00DA4C07">
        <w:rPr>
          <w:rFonts w:cs="Arial"/>
          <w:lang w:val="ru-RU" w:eastAsia="ru-RU"/>
        </w:rPr>
        <w:t>________________________________________________________</w:t>
      </w:r>
    </w:p>
    <w:p w14:paraId="6603B56C" w14:textId="77777777" w:rsidR="00CE162C" w:rsidRPr="00DA4C07" w:rsidRDefault="00CE162C" w:rsidP="00CE162C">
      <w:pPr>
        <w:spacing w:after="120"/>
        <w:rPr>
          <w:rFonts w:cs="Arial"/>
          <w:lang w:val="ru-RU" w:eastAsia="ru-RU"/>
        </w:rPr>
      </w:pPr>
    </w:p>
    <w:p w14:paraId="0F6B18AF" w14:textId="0A23D753" w:rsidR="00CE162C" w:rsidRDefault="00CE162C" w:rsidP="005D1E49">
      <w:pPr>
        <w:tabs>
          <w:tab w:val="left" w:pos="4320"/>
          <w:tab w:val="right" w:pos="9029"/>
        </w:tabs>
        <w:spacing w:after="120"/>
        <w:rPr>
          <w:rFonts w:eastAsia="Calibri" w:cs="Arial"/>
          <w:lang w:val="en-US" w:eastAsia="ru-RU"/>
        </w:rPr>
      </w:pPr>
      <w:r w:rsidRPr="00B57E35">
        <w:rPr>
          <w:rFonts w:eastAsia="Calibri" w:cs="Arial"/>
          <w:lang w:val="en-US" w:eastAsia="ru-RU"/>
        </w:rPr>
        <w:t>[</w:t>
      </w:r>
      <w:r w:rsidR="005D1E49">
        <w:rPr>
          <w:rFonts w:cs="Arial"/>
          <w:lang w:val="en-US" w:eastAsia="ru-RU"/>
        </w:rPr>
        <w:t>CEO or</w:t>
      </w:r>
      <w:r w:rsidRPr="00B57E35">
        <w:rPr>
          <w:rFonts w:cs="Arial"/>
          <w:lang w:val="en-US" w:eastAsia="ru-RU"/>
        </w:rPr>
        <w:t xml:space="preserve"> an authorized person</w:t>
      </w:r>
      <w:r w:rsidRPr="00B57E35">
        <w:rPr>
          <w:rFonts w:eastAsia="Calibri" w:cs="Arial"/>
          <w:lang w:val="en-US" w:eastAsia="ru-RU"/>
        </w:rPr>
        <w:t xml:space="preserve">] </w:t>
      </w:r>
      <w:r w:rsidRPr="00B57E35">
        <w:rPr>
          <w:rFonts w:cs="Arial"/>
          <w:lang w:val="en-US" w:eastAsia="ru-RU"/>
        </w:rPr>
        <w:tab/>
        <w:t xml:space="preserve">[signature] </w:t>
      </w:r>
      <w:r w:rsidRPr="00B57E35">
        <w:rPr>
          <w:rFonts w:cs="Arial"/>
          <w:lang w:val="en-US" w:eastAsia="ru-RU"/>
        </w:rPr>
        <w:tab/>
      </w:r>
      <w:r w:rsidRPr="00B57E35">
        <w:rPr>
          <w:rFonts w:eastAsia="Calibri" w:cs="Arial"/>
          <w:lang w:val="en-US" w:eastAsia="ru-RU"/>
        </w:rPr>
        <w:t>[</w:t>
      </w:r>
      <w:r w:rsidRPr="00B57E35">
        <w:rPr>
          <w:rFonts w:cs="Arial"/>
          <w:lang w:val="en-US" w:eastAsia="ru-RU"/>
        </w:rPr>
        <w:t xml:space="preserve">last name, </w:t>
      </w:r>
      <w:proofErr w:type="gramStart"/>
      <w:r w:rsidRPr="00B57E35">
        <w:rPr>
          <w:rFonts w:cs="Arial"/>
          <w:lang w:val="en-US" w:eastAsia="ru-RU"/>
        </w:rPr>
        <w:t xml:space="preserve">initials </w:t>
      </w:r>
      <w:r w:rsidRPr="00B57E35">
        <w:rPr>
          <w:rFonts w:eastAsia="Calibri" w:cs="Arial"/>
          <w:lang w:val="en-US" w:eastAsia="ru-RU"/>
        </w:rPr>
        <w:t>]</w:t>
      </w:r>
      <w:proofErr w:type="gramEnd"/>
    </w:p>
    <w:p w14:paraId="10E62C50" w14:textId="77777777" w:rsidR="005D1E49" w:rsidRPr="00DA4C07" w:rsidRDefault="005D1E49" w:rsidP="005D1E49">
      <w:pPr>
        <w:tabs>
          <w:tab w:val="left" w:pos="4320"/>
          <w:tab w:val="right" w:pos="9029"/>
        </w:tabs>
        <w:spacing w:after="120"/>
        <w:rPr>
          <w:rFonts w:cs="Arial"/>
          <w:lang w:val="ru-RU" w:eastAsia="ru-RU"/>
        </w:rPr>
      </w:pPr>
      <w:r w:rsidRPr="00DA4C07">
        <w:rPr>
          <w:rFonts w:eastAsia="Calibri" w:cs="Arial"/>
          <w:lang w:val="ru-RU" w:eastAsia="ru-RU"/>
        </w:rPr>
        <w:t>[Д</w:t>
      </w:r>
      <w:r w:rsidRPr="00DA4C07">
        <w:rPr>
          <w:rFonts w:cs="Arial"/>
          <w:lang w:val="ru-RU" w:eastAsia="ru-RU"/>
        </w:rPr>
        <w:t>олжность первого руководителя</w:t>
      </w:r>
    </w:p>
    <w:p w14:paraId="693EB228" w14:textId="77777777" w:rsidR="005D1E49" w:rsidRPr="00DA4C07" w:rsidRDefault="005D1E49" w:rsidP="005D1E49">
      <w:pPr>
        <w:tabs>
          <w:tab w:val="left" w:pos="4320"/>
          <w:tab w:val="right" w:pos="9638"/>
        </w:tabs>
        <w:spacing w:after="120"/>
        <w:rPr>
          <w:rFonts w:cs="Arial"/>
          <w:lang w:val="ru-RU" w:eastAsia="ru-RU"/>
        </w:rPr>
      </w:pPr>
      <w:r w:rsidRPr="00DA4C07">
        <w:rPr>
          <w:rFonts w:cs="Arial"/>
          <w:lang w:val="ru-RU" w:eastAsia="ru-RU"/>
        </w:rPr>
        <w:t>либо уполномоченного лица</w:t>
      </w:r>
      <w:r w:rsidRPr="00DA4C07">
        <w:rPr>
          <w:rFonts w:eastAsia="Calibri" w:cs="Arial"/>
          <w:lang w:val="ru-RU" w:eastAsia="ru-RU"/>
        </w:rPr>
        <w:t>]</w:t>
      </w:r>
      <w:r w:rsidRPr="00DA4C07">
        <w:rPr>
          <w:rFonts w:cs="Arial"/>
          <w:lang w:val="ru-RU" w:eastAsia="ru-RU"/>
        </w:rPr>
        <w:tab/>
        <w:t>[подпись]</w:t>
      </w:r>
      <w:r w:rsidRPr="00DA4C07">
        <w:rPr>
          <w:rFonts w:cs="Arial"/>
          <w:lang w:val="ru-RU" w:eastAsia="ru-RU"/>
        </w:rPr>
        <w:tab/>
      </w:r>
      <w:r w:rsidRPr="00DA4C07">
        <w:rPr>
          <w:rFonts w:eastAsia="Calibri" w:cs="Arial"/>
          <w:lang w:val="ru-RU" w:eastAsia="ru-RU"/>
        </w:rPr>
        <w:t>[</w:t>
      </w:r>
      <w:r w:rsidRPr="00DA4C07">
        <w:rPr>
          <w:rFonts w:cs="Arial"/>
          <w:lang w:val="ru-RU" w:eastAsia="ru-RU"/>
        </w:rPr>
        <w:t>фамилия, инициалы</w:t>
      </w:r>
      <w:r w:rsidRPr="00DA4C07">
        <w:rPr>
          <w:rFonts w:eastAsia="Calibri" w:cs="Arial"/>
          <w:lang w:val="ru-RU" w:eastAsia="ru-RU"/>
        </w:rPr>
        <w:t>]</w:t>
      </w:r>
    </w:p>
    <w:p w14:paraId="1A9EB5B0" w14:textId="77777777" w:rsidR="00CE162C" w:rsidRPr="00DA4C07" w:rsidRDefault="00CE162C" w:rsidP="00CE162C">
      <w:pPr>
        <w:spacing w:after="120"/>
        <w:rPr>
          <w:rFonts w:cs="Arial"/>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CE162C" w:rsidRPr="00B57E35" w14:paraId="30FAAF67" w14:textId="77777777" w:rsidTr="009B6DD6">
        <w:trPr>
          <w:trHeight w:val="1389"/>
        </w:trPr>
        <w:tc>
          <w:tcPr>
            <w:tcW w:w="8676" w:type="dxa"/>
          </w:tcPr>
          <w:p w14:paraId="55ACD8AF" w14:textId="1F9F8B58" w:rsidR="00CE162C" w:rsidRPr="005D1E49" w:rsidRDefault="00CE162C" w:rsidP="009B6DD6">
            <w:pPr>
              <w:spacing w:after="120"/>
              <w:rPr>
                <w:rFonts w:cs="Arial"/>
                <w:lang w:eastAsia="ru-RU"/>
              </w:rPr>
            </w:pPr>
            <w:r w:rsidRPr="00B57E35">
              <w:rPr>
                <w:rFonts w:cs="Arial"/>
                <w:lang w:val="en-US" w:eastAsia="ru-RU"/>
              </w:rPr>
              <w:t xml:space="preserve">Mark of the </w:t>
            </w:r>
            <w:r w:rsidR="00634E9F" w:rsidRPr="00B57E35">
              <w:rPr>
                <w:rFonts w:cs="Arial"/>
                <w:lang w:val="en-US" w:eastAsia="ru-RU"/>
              </w:rPr>
              <w:t>Clearing Centre</w:t>
            </w:r>
            <w:r w:rsidRPr="00B57E35">
              <w:rPr>
                <w:rFonts w:cs="Arial"/>
                <w:lang w:val="en-US" w:eastAsia="ru-RU"/>
              </w:rPr>
              <w:t xml:space="preserve"> on acceptance of the Application</w:t>
            </w:r>
            <w:r w:rsidR="005D1E49" w:rsidRPr="00D41172">
              <w:rPr>
                <w:rFonts w:cs="Arial"/>
                <w:lang w:eastAsia="ru-RU"/>
              </w:rPr>
              <w:t xml:space="preserve">/ </w:t>
            </w:r>
            <w:proofErr w:type="spellStart"/>
            <w:r w:rsidR="005D1E49" w:rsidRPr="00D41172">
              <w:rPr>
                <w:rFonts w:cs="Arial"/>
                <w:lang w:eastAsia="ru-RU"/>
              </w:rPr>
              <w:t>Отметка</w:t>
            </w:r>
            <w:proofErr w:type="spellEnd"/>
            <w:r w:rsidR="005D1E49" w:rsidRPr="00D41172">
              <w:rPr>
                <w:rFonts w:cs="Arial"/>
                <w:lang w:eastAsia="ru-RU"/>
              </w:rPr>
              <w:t xml:space="preserve"> </w:t>
            </w:r>
            <w:proofErr w:type="spellStart"/>
            <w:r w:rsidR="005D1E49" w:rsidRPr="00D41172">
              <w:rPr>
                <w:rFonts w:cs="Arial"/>
                <w:lang w:eastAsia="ru-RU"/>
              </w:rPr>
              <w:t>Клирингового</w:t>
            </w:r>
            <w:proofErr w:type="spellEnd"/>
            <w:r w:rsidR="005D1E49" w:rsidRPr="00D41172">
              <w:rPr>
                <w:rFonts w:cs="Arial"/>
                <w:lang w:eastAsia="ru-RU"/>
              </w:rPr>
              <w:t xml:space="preserve"> </w:t>
            </w:r>
            <w:proofErr w:type="spellStart"/>
            <w:r w:rsidR="005D1E49" w:rsidRPr="00D41172">
              <w:rPr>
                <w:rFonts w:cs="Arial"/>
                <w:lang w:eastAsia="ru-RU"/>
              </w:rPr>
              <w:t>центра</w:t>
            </w:r>
            <w:proofErr w:type="spellEnd"/>
            <w:r w:rsidR="005D1E49" w:rsidRPr="00D41172">
              <w:rPr>
                <w:rFonts w:cs="Arial"/>
                <w:lang w:eastAsia="ru-RU"/>
              </w:rPr>
              <w:t xml:space="preserve"> о </w:t>
            </w:r>
            <w:proofErr w:type="spellStart"/>
            <w:r w:rsidR="005D1E49" w:rsidRPr="00D41172">
              <w:rPr>
                <w:rFonts w:cs="Arial"/>
                <w:lang w:eastAsia="ru-RU"/>
              </w:rPr>
              <w:t>принятии</w:t>
            </w:r>
            <w:proofErr w:type="spellEnd"/>
            <w:r w:rsidR="005D1E49" w:rsidRPr="00D41172">
              <w:rPr>
                <w:rFonts w:cs="Arial"/>
                <w:lang w:eastAsia="ru-RU"/>
              </w:rPr>
              <w:t xml:space="preserve"> </w:t>
            </w:r>
            <w:proofErr w:type="spellStart"/>
            <w:r w:rsidR="005D1E49" w:rsidRPr="00D41172">
              <w:rPr>
                <w:rFonts w:cs="Arial"/>
                <w:lang w:eastAsia="ru-RU"/>
              </w:rPr>
              <w:t>Заявления</w:t>
            </w:r>
            <w:proofErr w:type="spellEnd"/>
            <w:r w:rsidRPr="00B57E35">
              <w:rPr>
                <w:rFonts w:cs="Arial"/>
                <w:lang w:val="en-US" w:eastAsia="ru-RU"/>
              </w:rPr>
              <w:t>:</w:t>
            </w:r>
          </w:p>
          <w:p w14:paraId="630190CE" w14:textId="01634359" w:rsidR="00CE162C" w:rsidRPr="00B57E35" w:rsidRDefault="00CE162C" w:rsidP="009B6DD6">
            <w:pPr>
              <w:spacing w:after="120"/>
              <w:rPr>
                <w:rFonts w:cs="Arial"/>
                <w:i/>
                <w:color w:val="FF0000"/>
                <w:lang w:val="en-US" w:eastAsia="ru-RU"/>
              </w:rPr>
            </w:pPr>
            <w:r w:rsidRPr="00B57E35">
              <w:rPr>
                <w:rFonts w:cs="Arial"/>
                <w:color w:val="FF0000"/>
                <w:lang w:val="en-US" w:eastAsia="ru-RU"/>
              </w:rPr>
              <w:t xml:space="preserve">* </w:t>
            </w:r>
            <w:r w:rsidRPr="00B57E35">
              <w:rPr>
                <w:rFonts w:cs="Arial"/>
                <w:lang w:val="en-US" w:eastAsia="ru-RU"/>
              </w:rPr>
              <w:t xml:space="preserve">______________ </w:t>
            </w:r>
            <w:r w:rsidRPr="00B57E35">
              <w:rPr>
                <w:rFonts w:cs="Arial"/>
                <w:i/>
                <w:color w:val="FF0000"/>
                <w:lang w:val="en-US" w:eastAsia="ru-RU"/>
              </w:rPr>
              <w:t>(enter the last name and initials, position, signature of the person who accepted the Application, delete the comment</w:t>
            </w:r>
            <w:r w:rsidR="005D1E49" w:rsidRPr="00D41172">
              <w:rPr>
                <w:rFonts w:cs="Arial"/>
                <w:i/>
                <w:color w:val="FF0000"/>
                <w:lang w:eastAsia="ru-RU"/>
              </w:rPr>
              <w:t>/</w:t>
            </w:r>
            <w:proofErr w:type="spellStart"/>
            <w:r w:rsidR="005D1E49" w:rsidRPr="00D41172">
              <w:rPr>
                <w:rFonts w:cs="Arial"/>
                <w:i/>
                <w:color w:val="FF0000"/>
                <w:lang w:eastAsia="ru-RU"/>
              </w:rPr>
              <w:t>проставить</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фамилию</w:t>
            </w:r>
            <w:proofErr w:type="spellEnd"/>
            <w:r w:rsidR="005D1E49" w:rsidRPr="00D41172">
              <w:rPr>
                <w:rFonts w:cs="Arial"/>
                <w:i/>
                <w:color w:val="FF0000"/>
                <w:lang w:eastAsia="ru-RU"/>
              </w:rPr>
              <w:t xml:space="preserve"> и </w:t>
            </w:r>
            <w:proofErr w:type="spellStart"/>
            <w:r w:rsidR="005D1E49" w:rsidRPr="00D41172">
              <w:rPr>
                <w:rFonts w:cs="Arial"/>
                <w:i/>
                <w:color w:val="FF0000"/>
                <w:lang w:eastAsia="ru-RU"/>
              </w:rPr>
              <w:t>инициалы</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должность</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подпись</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лица</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принявшего</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Заявление</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комментарий</w:t>
            </w:r>
            <w:proofErr w:type="spellEnd"/>
            <w:r w:rsidR="005D1E49" w:rsidRPr="00D41172">
              <w:rPr>
                <w:rFonts w:cs="Arial"/>
                <w:i/>
                <w:color w:val="FF0000"/>
                <w:lang w:eastAsia="ru-RU"/>
              </w:rPr>
              <w:t xml:space="preserve"> </w:t>
            </w:r>
            <w:proofErr w:type="spellStart"/>
            <w:r w:rsidR="005D1E49" w:rsidRPr="00D41172">
              <w:rPr>
                <w:rFonts w:cs="Arial"/>
                <w:i/>
                <w:color w:val="FF0000"/>
                <w:lang w:eastAsia="ru-RU"/>
              </w:rPr>
              <w:t>удалить</w:t>
            </w:r>
            <w:proofErr w:type="spellEnd"/>
            <w:r w:rsidRPr="00B57E35">
              <w:rPr>
                <w:rFonts w:cs="Arial"/>
                <w:i/>
                <w:color w:val="FF0000"/>
                <w:lang w:val="en-US" w:eastAsia="ru-RU"/>
              </w:rPr>
              <w:t>)</w:t>
            </w:r>
          </w:p>
          <w:p w14:paraId="4E1D29DE" w14:textId="2744ADCE" w:rsidR="00CE162C" w:rsidRPr="00B57E35" w:rsidRDefault="00CE162C" w:rsidP="009B6DD6">
            <w:pPr>
              <w:spacing w:after="120"/>
              <w:rPr>
                <w:rFonts w:cs="Arial"/>
                <w:i/>
                <w:lang w:val="en-US" w:eastAsia="ru-RU"/>
              </w:rPr>
            </w:pPr>
            <w:r w:rsidRPr="00B57E35">
              <w:rPr>
                <w:rFonts w:cs="Arial"/>
                <w:i/>
                <w:color w:val="FF0000"/>
                <w:lang w:val="en-US" w:eastAsia="ru-RU"/>
              </w:rPr>
              <w:t xml:space="preserve">* </w:t>
            </w:r>
            <w:r w:rsidRPr="00B57E35">
              <w:rPr>
                <w:rFonts w:cs="Arial"/>
                <w:i/>
                <w:lang w:val="en-US" w:eastAsia="ru-RU"/>
              </w:rPr>
              <w:t xml:space="preserve">________________ </w:t>
            </w:r>
            <w:r w:rsidR="005D1E49">
              <w:rPr>
                <w:rFonts w:cs="Arial"/>
                <w:i/>
                <w:lang w:val="en-US" w:eastAsia="ru-RU"/>
              </w:rPr>
              <w:t>signature</w:t>
            </w:r>
            <w:r w:rsidRPr="00B57E35">
              <w:rPr>
                <w:rFonts w:cs="Arial"/>
                <w:i/>
                <w:lang w:val="en-US" w:eastAsia="ru-RU"/>
              </w:rPr>
              <w:t xml:space="preserve"> /</w:t>
            </w:r>
            <w:proofErr w:type="spellStart"/>
            <w:r w:rsidRPr="00B57E35">
              <w:rPr>
                <w:rFonts w:cs="Arial"/>
                <w:i/>
                <w:lang w:val="en-US" w:eastAsia="ru-RU"/>
              </w:rPr>
              <w:t>подпис</w:t>
            </w:r>
            <w:r w:rsidR="005D1E49">
              <w:rPr>
                <w:rFonts w:cs="Arial"/>
                <w:i/>
                <w:lang w:val="en-US" w:eastAsia="ru-RU"/>
              </w:rPr>
              <w:t>ь</w:t>
            </w:r>
            <w:proofErr w:type="spellEnd"/>
          </w:p>
          <w:p w14:paraId="472D66CD" w14:textId="13E6ECEB" w:rsidR="005D1E49" w:rsidRPr="00D41172" w:rsidRDefault="005D1E49" w:rsidP="005D1E49">
            <w:pPr>
              <w:spacing w:after="120"/>
              <w:rPr>
                <w:rFonts w:cs="Arial"/>
                <w:i/>
                <w:lang w:eastAsia="ru-RU"/>
              </w:rPr>
            </w:pPr>
            <w:r>
              <w:rPr>
                <w:rFonts w:cs="Arial"/>
                <w:i/>
                <w:lang w:val="en-US" w:eastAsia="ru-RU"/>
              </w:rPr>
              <w:t>stamp</w:t>
            </w:r>
            <w:r w:rsidRPr="00D41172">
              <w:rPr>
                <w:rFonts w:cs="Arial"/>
                <w:i/>
                <w:lang w:eastAsia="ru-RU"/>
              </w:rPr>
              <w:t>/</w:t>
            </w:r>
            <w:proofErr w:type="spellStart"/>
            <w:r w:rsidRPr="00D41172">
              <w:rPr>
                <w:rFonts w:cs="Arial"/>
                <w:i/>
                <w:lang w:eastAsia="ru-RU"/>
              </w:rPr>
              <w:t>м.п</w:t>
            </w:r>
            <w:proofErr w:type="spellEnd"/>
            <w:r w:rsidRPr="00D41172">
              <w:rPr>
                <w:rFonts w:cs="Arial"/>
                <w:i/>
                <w:lang w:eastAsia="ru-RU"/>
              </w:rPr>
              <w:t>.</w:t>
            </w:r>
          </w:p>
          <w:p w14:paraId="47F45345" w14:textId="0003D0A0" w:rsidR="00CE162C" w:rsidRPr="00B57E35" w:rsidRDefault="00CE162C" w:rsidP="009B6DD6">
            <w:pPr>
              <w:spacing w:after="120"/>
              <w:rPr>
                <w:rFonts w:cs="Arial"/>
                <w:i/>
                <w:lang w:val="en-US" w:eastAsia="ru-RU"/>
              </w:rPr>
            </w:pPr>
            <w:r w:rsidRPr="00B57E35">
              <w:rPr>
                <w:rFonts w:cs="Arial"/>
                <w:i/>
                <w:lang w:val="en-US" w:eastAsia="ru-RU"/>
              </w:rPr>
              <w:t>"___"_________________20___/</w:t>
            </w:r>
            <w:r w:rsidR="005D1E49">
              <w:rPr>
                <w:rFonts w:cs="Arial"/>
                <w:i/>
                <w:lang w:eastAsia="ru-RU"/>
              </w:rPr>
              <w:t>г</w:t>
            </w:r>
            <w:r w:rsidRPr="00B57E35">
              <w:rPr>
                <w:rFonts w:cs="Arial"/>
                <w:i/>
                <w:lang w:val="en-US" w:eastAsia="ru-RU"/>
              </w:rPr>
              <w:t>.</w:t>
            </w:r>
          </w:p>
          <w:p w14:paraId="032B58CF" w14:textId="77777777" w:rsidR="00CE162C" w:rsidRPr="00B57E35" w:rsidRDefault="00CE162C" w:rsidP="009B6DD6">
            <w:pPr>
              <w:spacing w:after="120"/>
              <w:rPr>
                <w:rFonts w:cs="Arial"/>
                <w:lang w:val="en-US" w:eastAsia="ru-RU"/>
              </w:rPr>
            </w:pPr>
          </w:p>
        </w:tc>
      </w:tr>
    </w:tbl>
    <w:p w14:paraId="1C27D0B9" w14:textId="77777777" w:rsidR="00CE162C" w:rsidRPr="00B57E35" w:rsidRDefault="00CE162C" w:rsidP="00CE162C">
      <w:pPr>
        <w:spacing w:after="120"/>
        <w:rPr>
          <w:rFonts w:cs="Arial"/>
          <w:lang w:val="en-US" w:eastAsia="ru-RU"/>
        </w:rPr>
      </w:pPr>
    </w:p>
    <w:p w14:paraId="3E7F0C91" w14:textId="161931A4" w:rsidR="00CE162C" w:rsidRPr="00B57E35" w:rsidRDefault="00634E9F" w:rsidP="00CE162C">
      <w:pPr>
        <w:spacing w:after="120"/>
        <w:rPr>
          <w:rFonts w:cs="Arial"/>
          <w:b/>
          <w:lang w:val="en-US" w:eastAsia="ru-RU"/>
        </w:rPr>
      </w:pPr>
      <w:r w:rsidRPr="00B57E35">
        <w:rPr>
          <w:rFonts w:cs="Arial"/>
          <w:b/>
          <w:lang w:val="en-US" w:eastAsia="ru-RU"/>
        </w:rPr>
        <w:t>Clearing Centre</w:t>
      </w:r>
      <w:r w:rsidR="00CE162C" w:rsidRPr="00B57E35">
        <w:rPr>
          <w:rFonts w:cs="Arial"/>
          <w:b/>
          <w:lang w:val="en-US" w:eastAsia="ru-RU"/>
        </w:rPr>
        <w:t xml:space="preserve"> </w:t>
      </w:r>
      <w:r w:rsidR="005D1E49">
        <w:rPr>
          <w:rFonts w:cs="Arial"/>
          <w:b/>
          <w:lang w:val="en-US" w:eastAsia="ru-RU"/>
        </w:rPr>
        <w:t>d</w:t>
      </w:r>
      <w:r w:rsidR="00CE162C" w:rsidRPr="00B57E35">
        <w:rPr>
          <w:rFonts w:cs="Arial"/>
          <w:b/>
          <w:lang w:val="en-US" w:eastAsia="ru-RU"/>
        </w:rPr>
        <w:t>etails:</w:t>
      </w:r>
    </w:p>
    <w:p w14:paraId="2B11FBD5" w14:textId="3E64B76F" w:rsidR="00CE162C" w:rsidRPr="00DA4C07" w:rsidRDefault="00CE162C" w:rsidP="00CE162C">
      <w:pPr>
        <w:jc w:val="both"/>
        <w:rPr>
          <w:lang w:val="ru-RU"/>
        </w:rPr>
      </w:pPr>
      <w:r w:rsidRPr="00B57E35">
        <w:rPr>
          <w:rFonts w:cs="Arial"/>
          <w:lang w:val="en-US" w:eastAsia="ru-RU"/>
        </w:rPr>
        <w:t>Registration address:</w:t>
      </w:r>
      <w:r w:rsidRPr="00B57E35">
        <w:rPr>
          <w:rFonts w:cs="Arial"/>
          <w:bCs/>
          <w:iCs/>
          <w:lang w:val="en-US" w:eastAsia="ru-RU"/>
        </w:rPr>
        <w:t xml:space="preserve"> </w:t>
      </w:r>
      <w:r w:rsidRPr="00B57E35">
        <w:rPr>
          <w:rFonts w:cs="Arial"/>
          <w:lang w:val="en-US"/>
        </w:rPr>
        <w:t xml:space="preserve">Republic of Kazakhstan, </w:t>
      </w:r>
      <w:bookmarkStart w:id="3" w:name="_Hlk106101939"/>
      <w:r w:rsidRPr="00B57E35">
        <w:rPr>
          <w:rFonts w:cs="Arial"/>
          <w:lang w:val="en-US"/>
        </w:rPr>
        <w:t>A15G7M6</w:t>
      </w:r>
      <w:bookmarkEnd w:id="3"/>
      <w:r w:rsidR="004A3A53">
        <w:rPr>
          <w:rFonts w:cs="Arial"/>
          <w:lang w:val="en-US"/>
        </w:rPr>
        <w:t>,</w:t>
      </w:r>
      <w:r w:rsidRPr="00B57E35">
        <w:rPr>
          <w:rFonts w:cs="Arial"/>
          <w:lang w:val="en-US"/>
        </w:rPr>
        <w:t xml:space="preserve"> Almaty, </w:t>
      </w:r>
      <w:r w:rsidR="005D1E49" w:rsidRPr="00B57E35">
        <w:rPr>
          <w:rFonts w:cs="Arial"/>
          <w:lang w:val="en-US"/>
        </w:rPr>
        <w:t>280</w:t>
      </w:r>
      <w:r w:rsidR="005D1E49">
        <w:rPr>
          <w:rFonts w:cs="Arial"/>
          <w:lang w:val="en-US"/>
        </w:rPr>
        <w:t xml:space="preserve"> </w:t>
      </w:r>
      <w:proofErr w:type="spellStart"/>
      <w:r w:rsidRPr="00B57E35">
        <w:rPr>
          <w:rFonts w:cs="Arial"/>
          <w:lang w:val="en-US"/>
        </w:rPr>
        <w:t>Baizakov</w:t>
      </w:r>
      <w:proofErr w:type="spellEnd"/>
      <w:r w:rsidRPr="00B57E35">
        <w:rPr>
          <w:rFonts w:cs="Arial"/>
          <w:lang w:val="en-US"/>
        </w:rPr>
        <w:t xml:space="preserve"> St., </w:t>
      </w:r>
      <w:r w:rsidR="005D1E49">
        <w:rPr>
          <w:rFonts w:cs="Arial"/>
          <w:lang w:val="en-US"/>
        </w:rPr>
        <w:t>S</w:t>
      </w:r>
      <w:r w:rsidRPr="00B57E35">
        <w:rPr>
          <w:rFonts w:cs="Arial"/>
          <w:lang w:val="en-US"/>
        </w:rPr>
        <w:t>outh</w:t>
      </w:r>
      <w:r w:rsidR="005D1E49">
        <w:rPr>
          <w:rFonts w:cs="Arial"/>
          <w:lang w:val="en-US"/>
        </w:rPr>
        <w:t xml:space="preserve"> T</w:t>
      </w:r>
      <w:r w:rsidRPr="00B57E35">
        <w:rPr>
          <w:rFonts w:cs="Arial"/>
          <w:lang w:val="en-US"/>
        </w:rPr>
        <w:t xml:space="preserve">ower of the multifunctional complex "Almaty </w:t>
      </w:r>
      <w:r w:rsidR="005D1E49" w:rsidRPr="00B57E35">
        <w:rPr>
          <w:rFonts w:cs="Arial"/>
          <w:lang w:val="en-US"/>
        </w:rPr>
        <w:t>Towers</w:t>
      </w:r>
      <w:r w:rsidRPr="00B57E35">
        <w:rPr>
          <w:rFonts w:cs="Arial"/>
          <w:lang w:val="en-US"/>
        </w:rPr>
        <w:t xml:space="preserve">", </w:t>
      </w:r>
      <w:proofErr w:type="spellStart"/>
      <w:r w:rsidRPr="00B57E35">
        <w:rPr>
          <w:rFonts w:cs="Arial"/>
          <w:lang w:val="en-US"/>
        </w:rPr>
        <w:t>n.p.</w:t>
      </w:r>
      <w:proofErr w:type="spellEnd"/>
      <w:r w:rsidRPr="00B57E35">
        <w:rPr>
          <w:rFonts w:cs="Arial"/>
          <w:lang w:val="en-US"/>
        </w:rPr>
        <w:t xml:space="preserve"> ​</w:t>
      </w:r>
      <w:r w:rsidRPr="00DA4C07">
        <w:rPr>
          <w:rFonts w:cs="Arial"/>
          <w:lang w:val="ru-RU"/>
        </w:rPr>
        <w:t>10 (9</w:t>
      </w:r>
      <w:proofErr w:type="spellStart"/>
      <w:r w:rsidRPr="00B57E35">
        <w:rPr>
          <w:rFonts w:cs="Arial"/>
          <w:lang w:val="en-US"/>
        </w:rPr>
        <w:t>th</w:t>
      </w:r>
      <w:proofErr w:type="spellEnd"/>
      <w:r w:rsidRPr="00DA4C07">
        <w:rPr>
          <w:rFonts w:cs="Arial"/>
          <w:lang w:val="ru-RU"/>
        </w:rPr>
        <w:t xml:space="preserve"> </w:t>
      </w:r>
      <w:r w:rsidRPr="00B57E35">
        <w:rPr>
          <w:rFonts w:cs="Arial"/>
          <w:lang w:val="en-US"/>
        </w:rPr>
        <w:t>floor</w:t>
      </w:r>
      <w:r w:rsidRPr="00DA4C07">
        <w:rPr>
          <w:rFonts w:cs="Arial"/>
          <w:lang w:val="ru-RU"/>
        </w:rPr>
        <w:t xml:space="preserve">), </w:t>
      </w:r>
      <w:r w:rsidRPr="00B57E35">
        <w:rPr>
          <w:rFonts w:cs="Arial"/>
          <w:lang w:val="en-US" w:eastAsia="ru-RU"/>
        </w:rPr>
        <w:t>telephone</w:t>
      </w:r>
      <w:r w:rsidRPr="00DA4C07">
        <w:rPr>
          <w:rFonts w:cs="Arial"/>
          <w:lang w:val="ru-RU" w:eastAsia="ru-RU"/>
        </w:rPr>
        <w:t xml:space="preserve">: +7 (727) 237 53 00, </w:t>
      </w:r>
      <w:r w:rsidRPr="00B57E35">
        <w:rPr>
          <w:rFonts w:cs="Arial"/>
          <w:lang w:val="en-US" w:eastAsia="ru-RU"/>
        </w:rPr>
        <w:t>fax</w:t>
      </w:r>
      <w:r w:rsidRPr="00DA4C07">
        <w:rPr>
          <w:rFonts w:cs="Arial"/>
          <w:lang w:val="ru-RU" w:eastAsia="ru-RU"/>
        </w:rPr>
        <w:t>: +7 (727) 296 64</w:t>
      </w:r>
      <w:r w:rsidR="005D1E49" w:rsidRPr="00DA4C07">
        <w:rPr>
          <w:rFonts w:cs="Arial"/>
          <w:lang w:val="ru-RU" w:eastAsia="ru-RU"/>
        </w:rPr>
        <w:t>/ Адрес места регистрации:</w:t>
      </w:r>
      <w:r w:rsidR="005D1E49" w:rsidRPr="00DA4C07">
        <w:rPr>
          <w:rFonts w:cs="Arial"/>
          <w:bCs/>
          <w:iCs/>
          <w:lang w:val="ru-RU" w:eastAsia="ru-RU"/>
        </w:rPr>
        <w:t xml:space="preserve"> </w:t>
      </w:r>
      <w:r w:rsidR="005D1E49" w:rsidRPr="00DA4C07">
        <w:rPr>
          <w:rFonts w:cs="Arial"/>
          <w:lang w:val="ru-RU"/>
        </w:rPr>
        <w:t xml:space="preserve">Республика Казахстан, </w:t>
      </w:r>
      <w:r w:rsidR="005D1E49" w:rsidRPr="00D41172">
        <w:rPr>
          <w:rFonts w:cs="Arial"/>
        </w:rPr>
        <w:t>A</w:t>
      </w:r>
      <w:r w:rsidR="005D1E49" w:rsidRPr="00DA4C07">
        <w:rPr>
          <w:rFonts w:cs="Arial"/>
          <w:lang w:val="ru-RU"/>
        </w:rPr>
        <w:t>15</w:t>
      </w:r>
      <w:r w:rsidR="005D1E49" w:rsidRPr="00D41172">
        <w:rPr>
          <w:rFonts w:cs="Arial"/>
        </w:rPr>
        <w:t>G</w:t>
      </w:r>
      <w:r w:rsidR="005D1E49" w:rsidRPr="00DA4C07">
        <w:rPr>
          <w:rFonts w:cs="Arial"/>
          <w:lang w:val="ru-RU"/>
        </w:rPr>
        <w:t>7</w:t>
      </w:r>
      <w:r w:rsidR="005D1E49" w:rsidRPr="00D41172">
        <w:rPr>
          <w:rFonts w:cs="Arial"/>
        </w:rPr>
        <w:t>M</w:t>
      </w:r>
      <w:r w:rsidR="005D1E49" w:rsidRPr="00DA4C07">
        <w:rPr>
          <w:rFonts w:cs="Arial"/>
          <w:lang w:val="ru-RU"/>
        </w:rPr>
        <w:t>6, г.</w:t>
      </w:r>
      <w:r w:rsidR="005D1E49" w:rsidRPr="00D41172">
        <w:rPr>
          <w:rFonts w:cs="Arial"/>
        </w:rPr>
        <w:t> </w:t>
      </w:r>
      <w:r w:rsidR="005D1E49" w:rsidRPr="00DA4C07">
        <w:rPr>
          <w:rFonts w:cs="Arial"/>
          <w:lang w:val="ru-RU"/>
        </w:rPr>
        <w:t>Алматы, ул.</w:t>
      </w:r>
      <w:r w:rsidR="005D1E49" w:rsidRPr="00D41172">
        <w:rPr>
          <w:rFonts w:cs="Arial"/>
        </w:rPr>
        <w:t> </w:t>
      </w:r>
      <w:proofErr w:type="spellStart"/>
      <w:r w:rsidR="005D1E49" w:rsidRPr="00DA4C07">
        <w:rPr>
          <w:rFonts w:cs="Arial"/>
          <w:lang w:val="ru-RU"/>
        </w:rPr>
        <w:t>Байзакова</w:t>
      </w:r>
      <w:proofErr w:type="spellEnd"/>
      <w:r w:rsidR="005D1E49" w:rsidRPr="00DA4C07">
        <w:rPr>
          <w:rFonts w:cs="Arial"/>
          <w:lang w:val="ru-RU"/>
        </w:rPr>
        <w:t>, 280, южная башня многофункционального комплекса "</w:t>
      </w:r>
      <w:r w:rsidR="005D1E49" w:rsidRPr="00D41172">
        <w:rPr>
          <w:rFonts w:cs="Arial"/>
        </w:rPr>
        <w:t>Almaty</w:t>
      </w:r>
      <w:r w:rsidR="005D1E49" w:rsidRPr="00DA4C07">
        <w:rPr>
          <w:rFonts w:cs="Arial"/>
          <w:lang w:val="ru-RU"/>
        </w:rPr>
        <w:t xml:space="preserve"> </w:t>
      </w:r>
      <w:r w:rsidR="005D1E49" w:rsidRPr="00D41172">
        <w:rPr>
          <w:rFonts w:cs="Arial"/>
        </w:rPr>
        <w:t>Towers</w:t>
      </w:r>
      <w:r w:rsidR="005D1E49" w:rsidRPr="00DA4C07">
        <w:rPr>
          <w:rFonts w:cs="Arial"/>
          <w:lang w:val="ru-RU"/>
        </w:rPr>
        <w:t>",</w:t>
      </w:r>
      <w:r w:rsidR="005D1E49" w:rsidRPr="00D41172">
        <w:rPr>
          <w:rFonts w:cs="Arial"/>
          <w:lang w:val="kk-KZ"/>
        </w:rPr>
        <w:t xml:space="preserve"> </w:t>
      </w:r>
      <w:proofErr w:type="spellStart"/>
      <w:r w:rsidR="005D1E49" w:rsidRPr="00DA4C07">
        <w:rPr>
          <w:rFonts w:cs="Arial"/>
          <w:lang w:val="ru-RU"/>
        </w:rPr>
        <w:t>н.п</w:t>
      </w:r>
      <w:proofErr w:type="spellEnd"/>
      <w:r w:rsidR="005D1E49" w:rsidRPr="00DA4C07">
        <w:rPr>
          <w:rFonts w:cs="Arial"/>
          <w:lang w:val="ru-RU"/>
        </w:rPr>
        <w:t xml:space="preserve">. 10 (9-й этаж), </w:t>
      </w:r>
      <w:r w:rsidR="005D1E49" w:rsidRPr="00DA4C07">
        <w:rPr>
          <w:rFonts w:cs="Arial"/>
          <w:lang w:val="ru-RU" w:eastAsia="ru-RU"/>
        </w:rPr>
        <w:t>телефон: +7</w:t>
      </w:r>
      <w:r w:rsidR="005D1E49" w:rsidRPr="00D41172">
        <w:rPr>
          <w:rFonts w:cs="Arial"/>
          <w:lang w:eastAsia="ru-RU"/>
        </w:rPr>
        <w:t> </w:t>
      </w:r>
      <w:r w:rsidR="005D1E49" w:rsidRPr="00DA4C07">
        <w:rPr>
          <w:rFonts w:cs="Arial"/>
          <w:lang w:val="ru-RU" w:eastAsia="ru-RU"/>
        </w:rPr>
        <w:t>(727)</w:t>
      </w:r>
      <w:r w:rsidR="005D1E49" w:rsidRPr="00D41172">
        <w:rPr>
          <w:rFonts w:cs="Arial"/>
          <w:lang w:eastAsia="ru-RU"/>
        </w:rPr>
        <w:t> </w:t>
      </w:r>
      <w:r w:rsidR="005D1E49" w:rsidRPr="00DA4C07">
        <w:rPr>
          <w:rFonts w:cs="Arial"/>
          <w:lang w:val="ru-RU" w:eastAsia="ru-RU"/>
        </w:rPr>
        <w:t>237</w:t>
      </w:r>
      <w:r w:rsidR="005D1E49" w:rsidRPr="00D41172">
        <w:rPr>
          <w:rFonts w:cs="Arial"/>
          <w:lang w:eastAsia="ru-RU"/>
        </w:rPr>
        <w:t> </w:t>
      </w:r>
      <w:r w:rsidR="005D1E49" w:rsidRPr="00DA4C07">
        <w:rPr>
          <w:rFonts w:cs="Arial"/>
          <w:lang w:val="ru-RU" w:eastAsia="ru-RU"/>
        </w:rPr>
        <w:t>53 00, факс: +7</w:t>
      </w:r>
      <w:r w:rsidR="005D1E49" w:rsidRPr="00D41172">
        <w:rPr>
          <w:rFonts w:cs="Arial"/>
          <w:lang w:eastAsia="ru-RU"/>
        </w:rPr>
        <w:t> </w:t>
      </w:r>
      <w:r w:rsidR="005D1E49" w:rsidRPr="00DA4C07">
        <w:rPr>
          <w:rFonts w:cs="Arial"/>
          <w:lang w:val="ru-RU" w:eastAsia="ru-RU"/>
        </w:rPr>
        <w:t>(727)</w:t>
      </w:r>
      <w:r w:rsidR="005D1E49" w:rsidRPr="00D41172">
        <w:rPr>
          <w:rFonts w:cs="Arial"/>
          <w:lang w:eastAsia="ru-RU"/>
        </w:rPr>
        <w:t> </w:t>
      </w:r>
      <w:r w:rsidR="005D1E49" w:rsidRPr="00DA4C07">
        <w:rPr>
          <w:rFonts w:cs="Arial"/>
          <w:lang w:val="ru-RU" w:eastAsia="ru-RU"/>
        </w:rPr>
        <w:t>296</w:t>
      </w:r>
      <w:r w:rsidR="005D1E49" w:rsidRPr="00D41172">
        <w:rPr>
          <w:rFonts w:cs="Arial"/>
          <w:lang w:eastAsia="ru-RU"/>
        </w:rPr>
        <w:t> </w:t>
      </w:r>
      <w:r w:rsidR="005D1E49" w:rsidRPr="00DA4C07">
        <w:rPr>
          <w:rFonts w:cs="Arial"/>
          <w:lang w:val="ru-RU" w:eastAsia="ru-RU"/>
        </w:rPr>
        <w:t>64.</w:t>
      </w:r>
    </w:p>
    <w:p w14:paraId="6BF6D618" w14:textId="77777777" w:rsidR="00CE162C" w:rsidRPr="00DA4C07" w:rsidRDefault="00CE162C" w:rsidP="00CE162C">
      <w:pPr>
        <w:widowControl/>
        <w:spacing w:after="120"/>
        <w:ind w:left="7088"/>
        <w:rPr>
          <w:rFonts w:cs="Arial"/>
          <w:lang w:val="ru-RU" w:eastAsia="ru-RU"/>
        </w:rPr>
      </w:pPr>
    </w:p>
    <w:p w14:paraId="77804E00" w14:textId="77777777" w:rsidR="00CE162C" w:rsidRPr="00DA4C07" w:rsidRDefault="00CE162C" w:rsidP="00CE162C">
      <w:pPr>
        <w:jc w:val="center"/>
        <w:rPr>
          <w:rFonts w:eastAsia="Calibri" w:cs="Arial"/>
          <w:lang w:val="ru-RU" w:eastAsia="ru-RU"/>
        </w:rPr>
      </w:pPr>
    </w:p>
    <w:p w14:paraId="103D5CCD" w14:textId="77777777" w:rsidR="00CE162C" w:rsidRPr="00DA4C07" w:rsidRDefault="00CE162C" w:rsidP="00CE162C">
      <w:pPr>
        <w:rPr>
          <w:rFonts w:cs="Arial"/>
          <w:lang w:val="ru-RU" w:eastAsia="ru-RU"/>
        </w:rPr>
      </w:pPr>
    </w:p>
    <w:p w14:paraId="1D1DCF42" w14:textId="77777777" w:rsidR="00CE162C" w:rsidRPr="00DA4C07" w:rsidRDefault="00CE162C" w:rsidP="00CE162C">
      <w:pPr>
        <w:spacing w:after="120"/>
        <w:rPr>
          <w:rFonts w:cs="Arial"/>
          <w:lang w:val="ru-RU" w:eastAsia="ru-RU"/>
        </w:rPr>
      </w:pPr>
    </w:p>
    <w:p w14:paraId="7680AC39" w14:textId="2F54897C" w:rsidR="007A5BEA" w:rsidRPr="00DA4C07" w:rsidRDefault="00CE162C" w:rsidP="00CE162C">
      <w:pPr>
        <w:widowControl/>
        <w:rPr>
          <w:rFonts w:eastAsia="Calibri" w:cs="Arial"/>
          <w:lang w:val="ru-RU" w:eastAsia="ru-RU"/>
        </w:rPr>
      </w:pPr>
      <w:r w:rsidRPr="00DA4C07">
        <w:rPr>
          <w:rFonts w:cs="Arial"/>
          <w:lang w:val="ru-RU"/>
        </w:rPr>
        <w:br w:type="page"/>
      </w:r>
    </w:p>
    <w:sectPr w:rsidR="007A5BEA" w:rsidRPr="00DA4C07" w:rsidSect="005B372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038E" w14:textId="77777777" w:rsidR="000F23AD" w:rsidRPr="002B1B8D" w:rsidRDefault="000F23AD">
      <w:r w:rsidRPr="002B1B8D">
        <w:separator/>
      </w:r>
    </w:p>
    <w:p w14:paraId="4FD92FF5" w14:textId="77777777" w:rsidR="000F23AD" w:rsidRPr="002B1B8D" w:rsidRDefault="000F23AD"/>
    <w:p w14:paraId="5A11ADE2" w14:textId="77777777" w:rsidR="000F23AD" w:rsidRPr="002B1B8D" w:rsidRDefault="000F23AD"/>
    <w:p w14:paraId="734895CF" w14:textId="77777777" w:rsidR="000F23AD" w:rsidRPr="002B1B8D" w:rsidRDefault="000F23AD"/>
  </w:endnote>
  <w:endnote w:type="continuationSeparator" w:id="0">
    <w:p w14:paraId="45802A11" w14:textId="77777777" w:rsidR="000F23AD" w:rsidRPr="002B1B8D" w:rsidRDefault="000F23AD">
      <w:r w:rsidRPr="002B1B8D">
        <w:continuationSeparator/>
      </w:r>
    </w:p>
    <w:p w14:paraId="60DA955B" w14:textId="77777777" w:rsidR="000F23AD" w:rsidRPr="002B1B8D" w:rsidRDefault="000F23AD"/>
    <w:p w14:paraId="3CA0B354" w14:textId="77777777" w:rsidR="000F23AD" w:rsidRPr="002B1B8D" w:rsidRDefault="000F23AD"/>
    <w:p w14:paraId="7C0C6D3C" w14:textId="77777777" w:rsidR="000F23AD" w:rsidRPr="002B1B8D" w:rsidRDefault="000F23AD"/>
  </w:endnote>
  <w:endnote w:type="continuationNotice" w:id="1">
    <w:p w14:paraId="1C7F9B29" w14:textId="77777777" w:rsidR="000F23AD" w:rsidRPr="002B1B8D" w:rsidRDefault="000F2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46A4" w14:textId="77777777" w:rsidR="00B83C58" w:rsidRPr="002B1B8D" w:rsidRDefault="00B83C58">
    <w:pPr>
      <w:pStyle w:val="a6"/>
      <w:framePr w:wrap="around" w:vAnchor="text" w:hAnchor="margin" w:xAlign="center" w:y="1"/>
      <w:rPr>
        <w:rStyle w:val="a8"/>
      </w:rPr>
    </w:pPr>
    <w:r w:rsidRPr="002B1B8D">
      <w:rPr>
        <w:rStyle w:val="a8"/>
      </w:rPr>
      <w:fldChar w:fldCharType="begin"/>
    </w:r>
    <w:r w:rsidRPr="002B1B8D">
      <w:rPr>
        <w:rStyle w:val="a8"/>
      </w:rPr>
      <w:instrText xml:space="preserve">PAGE  </w:instrText>
    </w:r>
    <w:r w:rsidRPr="002B1B8D">
      <w:rPr>
        <w:rStyle w:val="a8"/>
      </w:rPr>
      <w:fldChar w:fldCharType="end"/>
    </w:r>
  </w:p>
  <w:p w14:paraId="67E6B50E" w14:textId="77777777" w:rsidR="00B83C58" w:rsidRPr="002B1B8D" w:rsidRDefault="00B83C58">
    <w:pPr>
      <w:pStyle w:val="a6"/>
      <w:ind w:right="360"/>
    </w:pPr>
  </w:p>
  <w:p w14:paraId="18BCBA26" w14:textId="77777777" w:rsidR="00B83C58" w:rsidRPr="002B1B8D" w:rsidRDefault="00B83C58"/>
  <w:p w14:paraId="1B3DF20A" w14:textId="77777777" w:rsidR="00B83C58" w:rsidRPr="002B1B8D" w:rsidRDefault="00B83C58"/>
  <w:p w14:paraId="327B1FE2" w14:textId="77777777" w:rsidR="00B83C58" w:rsidRPr="002B1B8D" w:rsidRDefault="00B83C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61D1" w14:textId="77777777" w:rsidR="00B83C58" w:rsidRPr="002B1B8D" w:rsidRDefault="00B83C58" w:rsidP="00195BEC">
    <w:pPr>
      <w:pStyle w:val="a6"/>
      <w:tabs>
        <w:tab w:val="clear" w:pos="4320"/>
        <w:tab w:val="clear" w:pos="8640"/>
      </w:tabs>
      <w:spacing w:after="120"/>
      <w:jc w:val="center"/>
    </w:pPr>
    <w:r w:rsidRPr="002B1B8D">
      <w:rPr>
        <w:b/>
        <w:color w:val="7F7F7F"/>
      </w:rPr>
      <w:fldChar w:fldCharType="begin"/>
    </w:r>
    <w:r w:rsidRPr="002B1B8D">
      <w:rPr>
        <w:b/>
        <w:color w:val="7F7F7F"/>
      </w:rPr>
      <w:instrText>PAGE   \* MERGEFORMAT</w:instrText>
    </w:r>
    <w:r w:rsidRPr="002B1B8D">
      <w:rPr>
        <w:b/>
        <w:color w:val="7F7F7F"/>
      </w:rPr>
      <w:fldChar w:fldCharType="separate"/>
    </w:r>
    <w:r w:rsidR="00F639F3" w:rsidRPr="002B1B8D">
      <w:rPr>
        <w:b/>
        <w:color w:val="7F7F7F"/>
      </w:rPr>
      <w:t>99</w:t>
    </w:r>
    <w:r w:rsidRPr="002B1B8D">
      <w:rPr>
        <w:b/>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65B2" w14:textId="77777777" w:rsidR="00B83C58" w:rsidRPr="002B1B8D" w:rsidRDefault="00B83C58" w:rsidP="003D32CF">
    <w:pPr>
      <w:pStyle w:val="a9"/>
      <w:tabs>
        <w:tab w:val="clear" w:pos="4320"/>
        <w:tab w:val="clear" w:pos="8640"/>
      </w:tabs>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5249" w14:textId="77777777" w:rsidR="000F23AD" w:rsidRPr="002B1B8D" w:rsidRDefault="000F23AD">
      <w:r w:rsidRPr="002B1B8D">
        <w:separator/>
      </w:r>
    </w:p>
  </w:footnote>
  <w:footnote w:type="continuationSeparator" w:id="0">
    <w:p w14:paraId="62A06055" w14:textId="77777777" w:rsidR="000F23AD" w:rsidRPr="002B1B8D" w:rsidRDefault="000F23AD">
      <w:r w:rsidRPr="002B1B8D">
        <w:continuationSeparator/>
      </w:r>
    </w:p>
  </w:footnote>
  <w:footnote w:type="continuationNotice" w:id="1">
    <w:p w14:paraId="3A68B5A4" w14:textId="77777777" w:rsidR="000F23AD" w:rsidRPr="002B1B8D" w:rsidRDefault="000F2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A1F5" w14:textId="77777777" w:rsidR="00B83C58" w:rsidRPr="002B1B8D" w:rsidRDefault="00B83C58"/>
  <w:p w14:paraId="181C1F74" w14:textId="77777777" w:rsidR="00B83C58" w:rsidRPr="002B1B8D" w:rsidRDefault="00B83C58"/>
  <w:p w14:paraId="09EF6AC1" w14:textId="77777777" w:rsidR="00B83C58" w:rsidRPr="002B1B8D" w:rsidRDefault="00B83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078" w14:textId="02B4558E" w:rsidR="00B83C58" w:rsidRPr="002B1B8D" w:rsidRDefault="00B83C58" w:rsidP="00343E45">
    <w:pPr>
      <w:pStyle w:val="a9"/>
      <w:tabs>
        <w:tab w:val="clear" w:pos="4320"/>
        <w:tab w:val="clear" w:pos="8640"/>
      </w:tabs>
      <w:spacing w:after="120"/>
      <w:jc w:val="center"/>
      <w:rPr>
        <w:rFonts w:ascii="Times New Roman" w:hAnsi="Times New Roman"/>
        <w:b/>
        <w:color w:val="808080"/>
      </w:rPr>
    </w:pPr>
    <w:r w:rsidRPr="002B1B8D">
      <w:rPr>
        <w:rFonts w:ascii="Times New Roman" w:hAnsi="Times New Roman"/>
        <w:b/>
        <w:color w:val="808080"/>
      </w:rPr>
      <w:t xml:space="preserve">Rules </w:t>
    </w:r>
    <w:r w:rsidR="004A3A53" w:rsidRPr="004A3A53">
      <w:rPr>
        <w:rFonts w:ascii="Times New Roman" w:hAnsi="Times New Roman"/>
        <w:b/>
        <w:color w:val="808080"/>
      </w:rPr>
      <w:t>for the acceptance, accounting and control of collateral adequacy for the settlement finality in payment systems</w:t>
    </w:r>
  </w:p>
  <w:p w14:paraId="157337C2" w14:textId="77777777" w:rsidR="00B83C58" w:rsidRPr="002B1B8D" w:rsidRDefault="00B83C58" w:rsidP="00343E45">
    <w:pPr>
      <w:pStyle w:val="a9"/>
      <w:pBdr>
        <w:top w:val="double" w:sz="12" w:space="1" w:color="808080"/>
      </w:pBdr>
      <w:tabs>
        <w:tab w:val="clear" w:pos="4320"/>
        <w:tab w:val="clear" w:pos="8640"/>
      </w:tabs>
      <w:spacing w:after="120"/>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7736" w14:textId="77777777" w:rsidR="00B83C58" w:rsidRPr="002B1B8D" w:rsidRDefault="00B83C58" w:rsidP="003D32CF">
    <w:pPr>
      <w:pStyle w:val="a9"/>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63"/>
    <w:multiLevelType w:val="hybridMultilevel"/>
    <w:tmpl w:val="40EAB32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30F7D31"/>
    <w:multiLevelType w:val="multilevel"/>
    <w:tmpl w:val="09C089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B0B08"/>
    <w:multiLevelType w:val="hybridMultilevel"/>
    <w:tmpl w:val="B41C236A"/>
    <w:lvl w:ilvl="0" w:tplc="204A124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80FDD"/>
    <w:multiLevelType w:val="hybridMultilevel"/>
    <w:tmpl w:val="4F8631B8"/>
    <w:lvl w:ilvl="0" w:tplc="A39886B4">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3072FE8"/>
    <w:multiLevelType w:val="hybridMultilevel"/>
    <w:tmpl w:val="D53A9048"/>
    <w:lvl w:ilvl="0" w:tplc="049E7682">
      <w:start w:val="1"/>
      <w:numFmt w:val="decimal"/>
      <w:pStyle w:val="CharCharCharCharCharCharCharCharCharCharCharChar1CharCha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33F66"/>
    <w:multiLevelType w:val="hybridMultilevel"/>
    <w:tmpl w:val="474ECA92"/>
    <w:lvl w:ilvl="0" w:tplc="02303868">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140F2D65"/>
    <w:multiLevelType w:val="hybridMultilevel"/>
    <w:tmpl w:val="1FF206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14789D"/>
    <w:multiLevelType w:val="hybridMultilevel"/>
    <w:tmpl w:val="185241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3C77E2"/>
    <w:multiLevelType w:val="hybridMultilevel"/>
    <w:tmpl w:val="7D6E83F2"/>
    <w:lvl w:ilvl="0" w:tplc="627EF4BC">
      <w:start w:val="1"/>
      <w:numFmt w:val="decimal"/>
      <w:lvlText w:val="%1."/>
      <w:lvlJc w:val="left"/>
      <w:pPr>
        <w:ind w:left="2016" w:hanging="576"/>
      </w:pPr>
      <w:rPr>
        <w:rFonts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23511EFE"/>
    <w:multiLevelType w:val="multilevel"/>
    <w:tmpl w:val="5FB066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176661"/>
    <w:multiLevelType w:val="hybridMultilevel"/>
    <w:tmpl w:val="20663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9CA4746"/>
    <w:multiLevelType w:val="multilevel"/>
    <w:tmpl w:val="83E66EB4"/>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985"/>
        </w:tabs>
        <w:ind w:left="1985" w:hanging="1985"/>
      </w:pPr>
      <w:rPr>
        <w:rFonts w:hint="default"/>
      </w:rPr>
    </w:lvl>
    <w:lvl w:ilvl="2">
      <w:start w:val="1"/>
      <w:numFmt w:val="decimal"/>
      <w:lvlRestart w:val="0"/>
      <w:pStyle w:val="Title3"/>
      <w:lvlText w:val="Статья %3."/>
      <w:lvlJc w:val="left"/>
      <w:pPr>
        <w:tabs>
          <w:tab w:val="num" w:pos="1418"/>
        </w:tabs>
        <w:ind w:left="1418" w:hanging="1418"/>
      </w:pPr>
      <w:rPr>
        <w:rFonts w:hint="default"/>
      </w:rPr>
    </w:lvl>
    <w:lvl w:ilvl="3">
      <w:start w:val="1"/>
      <w:numFmt w:val="decimal"/>
      <w:pStyle w:val="Point"/>
      <w:lvlText w:val="%3.%4."/>
      <w:lvlJc w:val="left"/>
      <w:pPr>
        <w:tabs>
          <w:tab w:val="num" w:pos="851"/>
        </w:tabs>
        <w:ind w:left="851" w:hanging="851"/>
      </w:pPr>
      <w:rPr>
        <w:rFonts w:hint="default"/>
      </w:rPr>
    </w:lvl>
    <w:lvl w:ilvl="4">
      <w:start w:val="1"/>
      <w:numFmt w:val="decimal"/>
      <w:pStyle w:val="Point2"/>
      <w:lvlText w:val="%3.%4.%5."/>
      <w:lvlJc w:val="left"/>
      <w:pPr>
        <w:tabs>
          <w:tab w:val="num" w:pos="851"/>
        </w:tabs>
        <w:ind w:left="851" w:hanging="851"/>
      </w:pPr>
      <w:rPr>
        <w:rFonts w:hint="default"/>
      </w:rPr>
    </w:lvl>
    <w:lvl w:ilvl="5">
      <w:start w:val="1"/>
      <w:numFmt w:val="decimal"/>
      <w:pStyle w:val="Point3"/>
      <w:lvlText w:val="%3.%4.%5.%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E340D23"/>
    <w:multiLevelType w:val="hybridMultilevel"/>
    <w:tmpl w:val="44E2292C"/>
    <w:lvl w:ilvl="0" w:tplc="E100823E">
      <w:start w:val="3"/>
      <w:numFmt w:val="decimal"/>
      <w:lvlText w:val="%1."/>
      <w:lvlJc w:val="left"/>
      <w:pPr>
        <w:ind w:left="3763" w:hanging="36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C95954"/>
    <w:multiLevelType w:val="singleLevel"/>
    <w:tmpl w:val="6E4E1F84"/>
    <w:lvl w:ilvl="0">
      <w:start w:val="1"/>
      <w:numFmt w:val="decimal"/>
      <w:pStyle w:val="1"/>
      <w:lvlText w:val="%1)"/>
      <w:lvlJc w:val="left"/>
      <w:pPr>
        <w:tabs>
          <w:tab w:val="num" w:pos="360"/>
        </w:tabs>
        <w:ind w:left="360" w:hanging="360"/>
      </w:pPr>
    </w:lvl>
  </w:abstractNum>
  <w:abstractNum w:abstractNumId="16" w15:restartNumberingAfterBreak="0">
    <w:nsid w:val="47763143"/>
    <w:multiLevelType w:val="hybridMultilevel"/>
    <w:tmpl w:val="474ECA92"/>
    <w:lvl w:ilvl="0" w:tplc="FFFFFFFF">
      <w:start w:val="1"/>
      <w:numFmt w:val="decimal"/>
      <w:lvlText w:val="%1."/>
      <w:lvlJc w:val="left"/>
      <w:pPr>
        <w:ind w:left="2016" w:hanging="576"/>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8" w15:restartNumberingAfterBreak="0">
    <w:nsid w:val="594C7B5D"/>
    <w:multiLevelType w:val="hybridMultilevel"/>
    <w:tmpl w:val="EF7C0452"/>
    <w:lvl w:ilvl="0" w:tplc="D5CC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5"/>
  </w:num>
  <w:num w:numId="5">
    <w:abstractNumId w:val="10"/>
  </w:num>
  <w:num w:numId="6">
    <w:abstractNumId w:val="7"/>
  </w:num>
  <w:num w:numId="7">
    <w:abstractNumId w:val="16"/>
  </w:num>
  <w:num w:numId="8">
    <w:abstractNumId w:val="11"/>
  </w:num>
  <w:num w:numId="9">
    <w:abstractNumId w:val="1"/>
  </w:num>
  <w:num w:numId="10">
    <w:abstractNumId w:val="19"/>
  </w:num>
  <w:num w:numId="11">
    <w:abstractNumId w:val="20"/>
  </w:num>
  <w:num w:numId="12">
    <w:abstractNumId w:val="17"/>
  </w:num>
  <w:num w:numId="13">
    <w:abstractNumId w:val="21"/>
  </w:num>
  <w:num w:numId="14">
    <w:abstractNumId w:val="4"/>
  </w:num>
  <w:num w:numId="15">
    <w:abstractNumId w:val="22"/>
  </w:num>
  <w:num w:numId="16">
    <w:abstractNumId w:val="8"/>
  </w:num>
  <w:num w:numId="17">
    <w:abstractNumId w:val="3"/>
  </w:num>
  <w:num w:numId="18">
    <w:abstractNumId w:val="0"/>
  </w:num>
  <w:num w:numId="19">
    <w:abstractNumId w:val="9"/>
  </w:num>
  <w:num w:numId="20">
    <w:abstractNumId w:val="14"/>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D"/>
    <w:rsid w:val="0000015D"/>
    <w:rsid w:val="0000039A"/>
    <w:rsid w:val="0000042E"/>
    <w:rsid w:val="000008BB"/>
    <w:rsid w:val="000009F6"/>
    <w:rsid w:val="00000AA4"/>
    <w:rsid w:val="00000BED"/>
    <w:rsid w:val="000010FD"/>
    <w:rsid w:val="00001172"/>
    <w:rsid w:val="00001355"/>
    <w:rsid w:val="000016B6"/>
    <w:rsid w:val="00001A65"/>
    <w:rsid w:val="00001C21"/>
    <w:rsid w:val="00001DBD"/>
    <w:rsid w:val="00001E31"/>
    <w:rsid w:val="0000200B"/>
    <w:rsid w:val="00002567"/>
    <w:rsid w:val="00002583"/>
    <w:rsid w:val="00002A0D"/>
    <w:rsid w:val="00002B42"/>
    <w:rsid w:val="00002EF0"/>
    <w:rsid w:val="00003119"/>
    <w:rsid w:val="000031CA"/>
    <w:rsid w:val="000031E4"/>
    <w:rsid w:val="000034CA"/>
    <w:rsid w:val="0000368E"/>
    <w:rsid w:val="0000396A"/>
    <w:rsid w:val="00003A6F"/>
    <w:rsid w:val="00003AFE"/>
    <w:rsid w:val="00003B79"/>
    <w:rsid w:val="00003C76"/>
    <w:rsid w:val="00003DD4"/>
    <w:rsid w:val="00004055"/>
    <w:rsid w:val="0000410A"/>
    <w:rsid w:val="0000429B"/>
    <w:rsid w:val="000048DB"/>
    <w:rsid w:val="00004B25"/>
    <w:rsid w:val="00004D21"/>
    <w:rsid w:val="00004DB2"/>
    <w:rsid w:val="00004DFC"/>
    <w:rsid w:val="00004F4A"/>
    <w:rsid w:val="00005181"/>
    <w:rsid w:val="00005384"/>
    <w:rsid w:val="0000575D"/>
    <w:rsid w:val="0000586F"/>
    <w:rsid w:val="000059E8"/>
    <w:rsid w:val="00005E10"/>
    <w:rsid w:val="00006100"/>
    <w:rsid w:val="00006392"/>
    <w:rsid w:val="0000641E"/>
    <w:rsid w:val="0000662D"/>
    <w:rsid w:val="000066A3"/>
    <w:rsid w:val="00006A37"/>
    <w:rsid w:val="00006ADD"/>
    <w:rsid w:val="00006C98"/>
    <w:rsid w:val="00006D38"/>
    <w:rsid w:val="00006EAC"/>
    <w:rsid w:val="00006F6F"/>
    <w:rsid w:val="00007083"/>
    <w:rsid w:val="00007211"/>
    <w:rsid w:val="000074E9"/>
    <w:rsid w:val="00007731"/>
    <w:rsid w:val="00007788"/>
    <w:rsid w:val="00007BDB"/>
    <w:rsid w:val="00007CB8"/>
    <w:rsid w:val="00007CD7"/>
    <w:rsid w:val="00007D71"/>
    <w:rsid w:val="00007F12"/>
    <w:rsid w:val="0001012E"/>
    <w:rsid w:val="000102EC"/>
    <w:rsid w:val="00010355"/>
    <w:rsid w:val="0001054E"/>
    <w:rsid w:val="000105B3"/>
    <w:rsid w:val="00010A89"/>
    <w:rsid w:val="00010B26"/>
    <w:rsid w:val="00010E63"/>
    <w:rsid w:val="00010F5D"/>
    <w:rsid w:val="00011177"/>
    <w:rsid w:val="0001119F"/>
    <w:rsid w:val="0001121F"/>
    <w:rsid w:val="00011C68"/>
    <w:rsid w:val="00011D3E"/>
    <w:rsid w:val="00011DFF"/>
    <w:rsid w:val="00011F3E"/>
    <w:rsid w:val="0001245F"/>
    <w:rsid w:val="000128CD"/>
    <w:rsid w:val="00012A9C"/>
    <w:rsid w:val="00012BAF"/>
    <w:rsid w:val="000132F6"/>
    <w:rsid w:val="0001344D"/>
    <w:rsid w:val="000137C7"/>
    <w:rsid w:val="0001399F"/>
    <w:rsid w:val="00013B2F"/>
    <w:rsid w:val="00013CA0"/>
    <w:rsid w:val="00013E2E"/>
    <w:rsid w:val="000140AF"/>
    <w:rsid w:val="0001415E"/>
    <w:rsid w:val="000142E6"/>
    <w:rsid w:val="000143BB"/>
    <w:rsid w:val="00014541"/>
    <w:rsid w:val="00014574"/>
    <w:rsid w:val="00014BAC"/>
    <w:rsid w:val="00014F23"/>
    <w:rsid w:val="00014F5C"/>
    <w:rsid w:val="0001521D"/>
    <w:rsid w:val="00015E92"/>
    <w:rsid w:val="00016113"/>
    <w:rsid w:val="000162F5"/>
    <w:rsid w:val="00016523"/>
    <w:rsid w:val="00016681"/>
    <w:rsid w:val="00016D3A"/>
    <w:rsid w:val="00016DAF"/>
    <w:rsid w:val="00016F55"/>
    <w:rsid w:val="00017560"/>
    <w:rsid w:val="00017B59"/>
    <w:rsid w:val="00020128"/>
    <w:rsid w:val="000203CD"/>
    <w:rsid w:val="000204AA"/>
    <w:rsid w:val="000205FF"/>
    <w:rsid w:val="00020633"/>
    <w:rsid w:val="0002065A"/>
    <w:rsid w:val="000206E8"/>
    <w:rsid w:val="000209D0"/>
    <w:rsid w:val="00020C24"/>
    <w:rsid w:val="00020DA1"/>
    <w:rsid w:val="00020EF4"/>
    <w:rsid w:val="00020F36"/>
    <w:rsid w:val="00020FDC"/>
    <w:rsid w:val="0002128F"/>
    <w:rsid w:val="00021612"/>
    <w:rsid w:val="000218FE"/>
    <w:rsid w:val="00021A05"/>
    <w:rsid w:val="00021F48"/>
    <w:rsid w:val="00022012"/>
    <w:rsid w:val="00022133"/>
    <w:rsid w:val="00022182"/>
    <w:rsid w:val="000222FD"/>
    <w:rsid w:val="0002241B"/>
    <w:rsid w:val="000228B6"/>
    <w:rsid w:val="0002297F"/>
    <w:rsid w:val="000229C7"/>
    <w:rsid w:val="00022C6E"/>
    <w:rsid w:val="00022FE6"/>
    <w:rsid w:val="00023128"/>
    <w:rsid w:val="0002322C"/>
    <w:rsid w:val="000235C6"/>
    <w:rsid w:val="0002369D"/>
    <w:rsid w:val="00023D31"/>
    <w:rsid w:val="00024053"/>
    <w:rsid w:val="0002412B"/>
    <w:rsid w:val="000241EC"/>
    <w:rsid w:val="0002424F"/>
    <w:rsid w:val="000245E9"/>
    <w:rsid w:val="00024780"/>
    <w:rsid w:val="000248BF"/>
    <w:rsid w:val="00024A3A"/>
    <w:rsid w:val="00024D26"/>
    <w:rsid w:val="00024E69"/>
    <w:rsid w:val="00024FC0"/>
    <w:rsid w:val="0002521C"/>
    <w:rsid w:val="0002523E"/>
    <w:rsid w:val="000252A3"/>
    <w:rsid w:val="00025564"/>
    <w:rsid w:val="00025592"/>
    <w:rsid w:val="00025703"/>
    <w:rsid w:val="00025919"/>
    <w:rsid w:val="00025CFF"/>
    <w:rsid w:val="00026527"/>
    <w:rsid w:val="000266ED"/>
    <w:rsid w:val="000267E6"/>
    <w:rsid w:val="000269BA"/>
    <w:rsid w:val="000273D5"/>
    <w:rsid w:val="000273F9"/>
    <w:rsid w:val="00027654"/>
    <w:rsid w:val="000277F3"/>
    <w:rsid w:val="000278B7"/>
    <w:rsid w:val="00027AD9"/>
    <w:rsid w:val="00027CFD"/>
    <w:rsid w:val="00027D74"/>
    <w:rsid w:val="00030244"/>
    <w:rsid w:val="000302B8"/>
    <w:rsid w:val="00030A99"/>
    <w:rsid w:val="00030BB8"/>
    <w:rsid w:val="00030C70"/>
    <w:rsid w:val="00030D28"/>
    <w:rsid w:val="00030E13"/>
    <w:rsid w:val="000310A1"/>
    <w:rsid w:val="000311A0"/>
    <w:rsid w:val="0003141C"/>
    <w:rsid w:val="00031820"/>
    <w:rsid w:val="000318AA"/>
    <w:rsid w:val="00031A08"/>
    <w:rsid w:val="00031C73"/>
    <w:rsid w:val="00032050"/>
    <w:rsid w:val="0003234E"/>
    <w:rsid w:val="000325E4"/>
    <w:rsid w:val="00032DA0"/>
    <w:rsid w:val="00032E28"/>
    <w:rsid w:val="00033060"/>
    <w:rsid w:val="0003327E"/>
    <w:rsid w:val="000337DE"/>
    <w:rsid w:val="00033D8A"/>
    <w:rsid w:val="00033EBF"/>
    <w:rsid w:val="000340F3"/>
    <w:rsid w:val="00034500"/>
    <w:rsid w:val="00034553"/>
    <w:rsid w:val="000345C5"/>
    <w:rsid w:val="00034699"/>
    <w:rsid w:val="000348E1"/>
    <w:rsid w:val="000349E9"/>
    <w:rsid w:val="00034D74"/>
    <w:rsid w:val="00034FDA"/>
    <w:rsid w:val="000350F6"/>
    <w:rsid w:val="000351A2"/>
    <w:rsid w:val="000351EB"/>
    <w:rsid w:val="00035378"/>
    <w:rsid w:val="000354F2"/>
    <w:rsid w:val="00035BE0"/>
    <w:rsid w:val="00035DB7"/>
    <w:rsid w:val="0003600D"/>
    <w:rsid w:val="000360BC"/>
    <w:rsid w:val="0003629D"/>
    <w:rsid w:val="000364AC"/>
    <w:rsid w:val="00036644"/>
    <w:rsid w:val="0003693C"/>
    <w:rsid w:val="00036B77"/>
    <w:rsid w:val="00036CBE"/>
    <w:rsid w:val="00036D0A"/>
    <w:rsid w:val="00036D5D"/>
    <w:rsid w:val="00037475"/>
    <w:rsid w:val="000374F1"/>
    <w:rsid w:val="00037917"/>
    <w:rsid w:val="000401C1"/>
    <w:rsid w:val="00040213"/>
    <w:rsid w:val="00040257"/>
    <w:rsid w:val="000408D4"/>
    <w:rsid w:val="00040FF4"/>
    <w:rsid w:val="000410C8"/>
    <w:rsid w:val="000412C9"/>
    <w:rsid w:val="0004153E"/>
    <w:rsid w:val="000415D3"/>
    <w:rsid w:val="000415F1"/>
    <w:rsid w:val="0004161F"/>
    <w:rsid w:val="00041A27"/>
    <w:rsid w:val="00042011"/>
    <w:rsid w:val="00042074"/>
    <w:rsid w:val="0004237F"/>
    <w:rsid w:val="00042427"/>
    <w:rsid w:val="00042711"/>
    <w:rsid w:val="0004271F"/>
    <w:rsid w:val="000429E8"/>
    <w:rsid w:val="00042A06"/>
    <w:rsid w:val="00042CDB"/>
    <w:rsid w:val="00042E92"/>
    <w:rsid w:val="00042F64"/>
    <w:rsid w:val="0004308C"/>
    <w:rsid w:val="0004336C"/>
    <w:rsid w:val="0004371F"/>
    <w:rsid w:val="00043824"/>
    <w:rsid w:val="000438D0"/>
    <w:rsid w:val="0004395F"/>
    <w:rsid w:val="00043D51"/>
    <w:rsid w:val="00043DC0"/>
    <w:rsid w:val="00044150"/>
    <w:rsid w:val="00044311"/>
    <w:rsid w:val="000443E3"/>
    <w:rsid w:val="0004454A"/>
    <w:rsid w:val="00044A84"/>
    <w:rsid w:val="00044F3D"/>
    <w:rsid w:val="0004509B"/>
    <w:rsid w:val="000452D3"/>
    <w:rsid w:val="000453A0"/>
    <w:rsid w:val="000455BA"/>
    <w:rsid w:val="00045A63"/>
    <w:rsid w:val="00045DD6"/>
    <w:rsid w:val="00046231"/>
    <w:rsid w:val="00046505"/>
    <w:rsid w:val="00046559"/>
    <w:rsid w:val="0004663C"/>
    <w:rsid w:val="00046711"/>
    <w:rsid w:val="00046840"/>
    <w:rsid w:val="00046B8A"/>
    <w:rsid w:val="00047036"/>
    <w:rsid w:val="0004719A"/>
    <w:rsid w:val="000472A3"/>
    <w:rsid w:val="000473A0"/>
    <w:rsid w:val="000476CE"/>
    <w:rsid w:val="00047CC7"/>
    <w:rsid w:val="00047D5A"/>
    <w:rsid w:val="00047E8E"/>
    <w:rsid w:val="00050078"/>
    <w:rsid w:val="000503FF"/>
    <w:rsid w:val="000504F5"/>
    <w:rsid w:val="0005053C"/>
    <w:rsid w:val="00050729"/>
    <w:rsid w:val="0005079E"/>
    <w:rsid w:val="000507D2"/>
    <w:rsid w:val="00050941"/>
    <w:rsid w:val="00050B32"/>
    <w:rsid w:val="00050B7B"/>
    <w:rsid w:val="00050CCE"/>
    <w:rsid w:val="0005112D"/>
    <w:rsid w:val="00051281"/>
    <w:rsid w:val="00051361"/>
    <w:rsid w:val="00051990"/>
    <w:rsid w:val="000519BD"/>
    <w:rsid w:val="00051A17"/>
    <w:rsid w:val="00051A56"/>
    <w:rsid w:val="00051CB8"/>
    <w:rsid w:val="00051D56"/>
    <w:rsid w:val="00051FC2"/>
    <w:rsid w:val="00052021"/>
    <w:rsid w:val="00052446"/>
    <w:rsid w:val="00052495"/>
    <w:rsid w:val="0005258D"/>
    <w:rsid w:val="00052A7A"/>
    <w:rsid w:val="00052B5A"/>
    <w:rsid w:val="0005326A"/>
    <w:rsid w:val="00053364"/>
    <w:rsid w:val="000538AA"/>
    <w:rsid w:val="00053926"/>
    <w:rsid w:val="00053FA6"/>
    <w:rsid w:val="000549FA"/>
    <w:rsid w:val="00054C91"/>
    <w:rsid w:val="00054E05"/>
    <w:rsid w:val="0005542F"/>
    <w:rsid w:val="00055F7E"/>
    <w:rsid w:val="000561B6"/>
    <w:rsid w:val="00056260"/>
    <w:rsid w:val="000562F7"/>
    <w:rsid w:val="000563B5"/>
    <w:rsid w:val="000564EA"/>
    <w:rsid w:val="00056784"/>
    <w:rsid w:val="000567D5"/>
    <w:rsid w:val="000568EA"/>
    <w:rsid w:val="00057010"/>
    <w:rsid w:val="000575C0"/>
    <w:rsid w:val="00057642"/>
    <w:rsid w:val="00057B82"/>
    <w:rsid w:val="00057DBD"/>
    <w:rsid w:val="00060112"/>
    <w:rsid w:val="00060407"/>
    <w:rsid w:val="0006077F"/>
    <w:rsid w:val="00060B13"/>
    <w:rsid w:val="00060BEC"/>
    <w:rsid w:val="00060F31"/>
    <w:rsid w:val="00060F32"/>
    <w:rsid w:val="00061402"/>
    <w:rsid w:val="00061B4D"/>
    <w:rsid w:val="00061B6F"/>
    <w:rsid w:val="00061C45"/>
    <w:rsid w:val="00061E6B"/>
    <w:rsid w:val="00062123"/>
    <w:rsid w:val="000622CE"/>
    <w:rsid w:val="00062357"/>
    <w:rsid w:val="000624E0"/>
    <w:rsid w:val="000625CD"/>
    <w:rsid w:val="0006267E"/>
    <w:rsid w:val="000627B7"/>
    <w:rsid w:val="00062872"/>
    <w:rsid w:val="00062A21"/>
    <w:rsid w:val="00062D26"/>
    <w:rsid w:val="00062D7F"/>
    <w:rsid w:val="00062D82"/>
    <w:rsid w:val="00063054"/>
    <w:rsid w:val="000635C2"/>
    <w:rsid w:val="000636D0"/>
    <w:rsid w:val="00063965"/>
    <w:rsid w:val="00063C2B"/>
    <w:rsid w:val="0006400D"/>
    <w:rsid w:val="000641BF"/>
    <w:rsid w:val="00064491"/>
    <w:rsid w:val="000644A8"/>
    <w:rsid w:val="00064804"/>
    <w:rsid w:val="00064B3B"/>
    <w:rsid w:val="00064CED"/>
    <w:rsid w:val="00064DA9"/>
    <w:rsid w:val="00064DF3"/>
    <w:rsid w:val="00065078"/>
    <w:rsid w:val="0006513D"/>
    <w:rsid w:val="0006547D"/>
    <w:rsid w:val="00065AF3"/>
    <w:rsid w:val="00066098"/>
    <w:rsid w:val="000660F7"/>
    <w:rsid w:val="0006615C"/>
    <w:rsid w:val="00066225"/>
    <w:rsid w:val="0006637E"/>
    <w:rsid w:val="000664E0"/>
    <w:rsid w:val="00066598"/>
    <w:rsid w:val="0006681B"/>
    <w:rsid w:val="000668DC"/>
    <w:rsid w:val="000669AF"/>
    <w:rsid w:val="00066C84"/>
    <w:rsid w:val="00066F13"/>
    <w:rsid w:val="00066F9A"/>
    <w:rsid w:val="00067079"/>
    <w:rsid w:val="00067138"/>
    <w:rsid w:val="000671D4"/>
    <w:rsid w:val="00067265"/>
    <w:rsid w:val="000672EF"/>
    <w:rsid w:val="0006741A"/>
    <w:rsid w:val="000675EF"/>
    <w:rsid w:val="000679E4"/>
    <w:rsid w:val="00067AE1"/>
    <w:rsid w:val="00070280"/>
    <w:rsid w:val="0007041B"/>
    <w:rsid w:val="00070530"/>
    <w:rsid w:val="00070CA6"/>
    <w:rsid w:val="00070E30"/>
    <w:rsid w:val="000710D4"/>
    <w:rsid w:val="00071261"/>
    <w:rsid w:val="00071336"/>
    <w:rsid w:val="0007159E"/>
    <w:rsid w:val="00071767"/>
    <w:rsid w:val="000717D1"/>
    <w:rsid w:val="000719C5"/>
    <w:rsid w:val="00071B2C"/>
    <w:rsid w:val="00071B6D"/>
    <w:rsid w:val="00071BDD"/>
    <w:rsid w:val="00071CE9"/>
    <w:rsid w:val="0007215F"/>
    <w:rsid w:val="0007222F"/>
    <w:rsid w:val="000725A7"/>
    <w:rsid w:val="000727F3"/>
    <w:rsid w:val="000728AB"/>
    <w:rsid w:val="00072959"/>
    <w:rsid w:val="00072999"/>
    <w:rsid w:val="00072E2F"/>
    <w:rsid w:val="00072E37"/>
    <w:rsid w:val="00072E62"/>
    <w:rsid w:val="00073047"/>
    <w:rsid w:val="00073059"/>
    <w:rsid w:val="000737CA"/>
    <w:rsid w:val="000737F2"/>
    <w:rsid w:val="00073867"/>
    <w:rsid w:val="00073EB0"/>
    <w:rsid w:val="00073F4B"/>
    <w:rsid w:val="00074504"/>
    <w:rsid w:val="00074590"/>
    <w:rsid w:val="000748CF"/>
    <w:rsid w:val="000748D9"/>
    <w:rsid w:val="00074B7A"/>
    <w:rsid w:val="00074E1F"/>
    <w:rsid w:val="00074EA7"/>
    <w:rsid w:val="0007516B"/>
    <w:rsid w:val="00075171"/>
    <w:rsid w:val="000757AD"/>
    <w:rsid w:val="000758AD"/>
    <w:rsid w:val="000758B5"/>
    <w:rsid w:val="000759D9"/>
    <w:rsid w:val="00075C4F"/>
    <w:rsid w:val="00075D8D"/>
    <w:rsid w:val="00075F96"/>
    <w:rsid w:val="000769A2"/>
    <w:rsid w:val="00076F89"/>
    <w:rsid w:val="00077688"/>
    <w:rsid w:val="00077AC2"/>
    <w:rsid w:val="00077E01"/>
    <w:rsid w:val="00077F8D"/>
    <w:rsid w:val="0008000A"/>
    <w:rsid w:val="0008029A"/>
    <w:rsid w:val="00080466"/>
    <w:rsid w:val="00080C92"/>
    <w:rsid w:val="00080F9A"/>
    <w:rsid w:val="00081304"/>
    <w:rsid w:val="000814B9"/>
    <w:rsid w:val="000814E0"/>
    <w:rsid w:val="00081505"/>
    <w:rsid w:val="000818B2"/>
    <w:rsid w:val="00081ADA"/>
    <w:rsid w:val="00081C99"/>
    <w:rsid w:val="00081CB8"/>
    <w:rsid w:val="0008210D"/>
    <w:rsid w:val="00082746"/>
    <w:rsid w:val="00082C76"/>
    <w:rsid w:val="00082D8D"/>
    <w:rsid w:val="00082E41"/>
    <w:rsid w:val="0008320F"/>
    <w:rsid w:val="00083253"/>
    <w:rsid w:val="00083569"/>
    <w:rsid w:val="00083605"/>
    <w:rsid w:val="000837CA"/>
    <w:rsid w:val="00083937"/>
    <w:rsid w:val="00083A2A"/>
    <w:rsid w:val="00083C83"/>
    <w:rsid w:val="00083FA1"/>
    <w:rsid w:val="00083FD1"/>
    <w:rsid w:val="000845BD"/>
    <w:rsid w:val="0008505D"/>
    <w:rsid w:val="00085608"/>
    <w:rsid w:val="00085AE9"/>
    <w:rsid w:val="00085C29"/>
    <w:rsid w:val="00085F4F"/>
    <w:rsid w:val="00086277"/>
    <w:rsid w:val="000865E4"/>
    <w:rsid w:val="00086811"/>
    <w:rsid w:val="00086931"/>
    <w:rsid w:val="00086C81"/>
    <w:rsid w:val="00086CCA"/>
    <w:rsid w:val="00086CEC"/>
    <w:rsid w:val="00086CF6"/>
    <w:rsid w:val="00086E18"/>
    <w:rsid w:val="0008707F"/>
    <w:rsid w:val="000870D0"/>
    <w:rsid w:val="00087751"/>
    <w:rsid w:val="00087898"/>
    <w:rsid w:val="00087C07"/>
    <w:rsid w:val="00087EFB"/>
    <w:rsid w:val="00090740"/>
    <w:rsid w:val="0009078E"/>
    <w:rsid w:val="00090946"/>
    <w:rsid w:val="00090996"/>
    <w:rsid w:val="00090A4B"/>
    <w:rsid w:val="00090EBD"/>
    <w:rsid w:val="00090ED5"/>
    <w:rsid w:val="00090F81"/>
    <w:rsid w:val="00091018"/>
    <w:rsid w:val="00091066"/>
    <w:rsid w:val="000910AB"/>
    <w:rsid w:val="00091131"/>
    <w:rsid w:val="0009123C"/>
    <w:rsid w:val="00091343"/>
    <w:rsid w:val="0009135C"/>
    <w:rsid w:val="000913A5"/>
    <w:rsid w:val="0009162B"/>
    <w:rsid w:val="00091C3E"/>
    <w:rsid w:val="00091C59"/>
    <w:rsid w:val="00091C84"/>
    <w:rsid w:val="00091C86"/>
    <w:rsid w:val="00091D5B"/>
    <w:rsid w:val="00091EC4"/>
    <w:rsid w:val="000923CA"/>
    <w:rsid w:val="0009242C"/>
    <w:rsid w:val="0009273E"/>
    <w:rsid w:val="00092912"/>
    <w:rsid w:val="00092988"/>
    <w:rsid w:val="000929B0"/>
    <w:rsid w:val="00092CC4"/>
    <w:rsid w:val="00092FD4"/>
    <w:rsid w:val="0009302C"/>
    <w:rsid w:val="00093252"/>
    <w:rsid w:val="000933DC"/>
    <w:rsid w:val="000939A0"/>
    <w:rsid w:val="000939E8"/>
    <w:rsid w:val="00093CD3"/>
    <w:rsid w:val="00093FC8"/>
    <w:rsid w:val="0009404C"/>
    <w:rsid w:val="00094192"/>
    <w:rsid w:val="000942B2"/>
    <w:rsid w:val="00094313"/>
    <w:rsid w:val="000944E7"/>
    <w:rsid w:val="00094850"/>
    <w:rsid w:val="00094A34"/>
    <w:rsid w:val="00094C11"/>
    <w:rsid w:val="00094C7C"/>
    <w:rsid w:val="0009508C"/>
    <w:rsid w:val="000953F2"/>
    <w:rsid w:val="00095924"/>
    <w:rsid w:val="00095938"/>
    <w:rsid w:val="00095BC2"/>
    <w:rsid w:val="00095DF7"/>
    <w:rsid w:val="00095F49"/>
    <w:rsid w:val="000963CB"/>
    <w:rsid w:val="00096605"/>
    <w:rsid w:val="00096817"/>
    <w:rsid w:val="000968AE"/>
    <w:rsid w:val="00096A51"/>
    <w:rsid w:val="00096BEA"/>
    <w:rsid w:val="00096C7A"/>
    <w:rsid w:val="00096CA8"/>
    <w:rsid w:val="00096EAB"/>
    <w:rsid w:val="000970FE"/>
    <w:rsid w:val="00097341"/>
    <w:rsid w:val="0009781B"/>
    <w:rsid w:val="00097A38"/>
    <w:rsid w:val="00097A5C"/>
    <w:rsid w:val="000A0385"/>
    <w:rsid w:val="000A0C1C"/>
    <w:rsid w:val="000A113B"/>
    <w:rsid w:val="000A18A0"/>
    <w:rsid w:val="000A1A11"/>
    <w:rsid w:val="000A1CAF"/>
    <w:rsid w:val="000A1CCA"/>
    <w:rsid w:val="000A1DAA"/>
    <w:rsid w:val="000A2041"/>
    <w:rsid w:val="000A2544"/>
    <w:rsid w:val="000A2615"/>
    <w:rsid w:val="000A28E3"/>
    <w:rsid w:val="000A2C1D"/>
    <w:rsid w:val="000A3015"/>
    <w:rsid w:val="000A33BD"/>
    <w:rsid w:val="000A34BD"/>
    <w:rsid w:val="000A3BB1"/>
    <w:rsid w:val="000A3C41"/>
    <w:rsid w:val="000A3C6F"/>
    <w:rsid w:val="000A3CD5"/>
    <w:rsid w:val="000A3D37"/>
    <w:rsid w:val="000A3D94"/>
    <w:rsid w:val="000A40D7"/>
    <w:rsid w:val="000A4D86"/>
    <w:rsid w:val="000A5A4A"/>
    <w:rsid w:val="000A5F05"/>
    <w:rsid w:val="000A6306"/>
    <w:rsid w:val="000A63AA"/>
    <w:rsid w:val="000A63F0"/>
    <w:rsid w:val="000A6693"/>
    <w:rsid w:val="000A66F7"/>
    <w:rsid w:val="000A6995"/>
    <w:rsid w:val="000A6B83"/>
    <w:rsid w:val="000A7528"/>
    <w:rsid w:val="000A7541"/>
    <w:rsid w:val="000A7A2A"/>
    <w:rsid w:val="000A7A94"/>
    <w:rsid w:val="000A7C1E"/>
    <w:rsid w:val="000B03CA"/>
    <w:rsid w:val="000B0468"/>
    <w:rsid w:val="000B04EA"/>
    <w:rsid w:val="000B085B"/>
    <w:rsid w:val="000B0A07"/>
    <w:rsid w:val="000B106D"/>
    <w:rsid w:val="000B14D1"/>
    <w:rsid w:val="000B1523"/>
    <w:rsid w:val="000B167D"/>
    <w:rsid w:val="000B16A4"/>
    <w:rsid w:val="000B1FAE"/>
    <w:rsid w:val="000B2234"/>
    <w:rsid w:val="000B275E"/>
    <w:rsid w:val="000B2778"/>
    <w:rsid w:val="000B2B29"/>
    <w:rsid w:val="000B2C1A"/>
    <w:rsid w:val="000B32EF"/>
    <w:rsid w:val="000B3A9C"/>
    <w:rsid w:val="000B3AC0"/>
    <w:rsid w:val="000B3E5C"/>
    <w:rsid w:val="000B4146"/>
    <w:rsid w:val="000B422C"/>
    <w:rsid w:val="000B435D"/>
    <w:rsid w:val="000B47CD"/>
    <w:rsid w:val="000B5050"/>
    <w:rsid w:val="000B52FA"/>
    <w:rsid w:val="000B5387"/>
    <w:rsid w:val="000B53F5"/>
    <w:rsid w:val="000B5621"/>
    <w:rsid w:val="000B565F"/>
    <w:rsid w:val="000B5809"/>
    <w:rsid w:val="000B5DBF"/>
    <w:rsid w:val="000B5EA5"/>
    <w:rsid w:val="000B6086"/>
    <w:rsid w:val="000B640E"/>
    <w:rsid w:val="000B654D"/>
    <w:rsid w:val="000B6607"/>
    <w:rsid w:val="000B6699"/>
    <w:rsid w:val="000B66AC"/>
    <w:rsid w:val="000B66D9"/>
    <w:rsid w:val="000B68A1"/>
    <w:rsid w:val="000B6C85"/>
    <w:rsid w:val="000B72A3"/>
    <w:rsid w:val="000B77B6"/>
    <w:rsid w:val="000B7837"/>
    <w:rsid w:val="000B794C"/>
    <w:rsid w:val="000B79E4"/>
    <w:rsid w:val="000B7A06"/>
    <w:rsid w:val="000B7A2F"/>
    <w:rsid w:val="000B7F61"/>
    <w:rsid w:val="000C0050"/>
    <w:rsid w:val="000C014A"/>
    <w:rsid w:val="000C0349"/>
    <w:rsid w:val="000C04EF"/>
    <w:rsid w:val="000C05BE"/>
    <w:rsid w:val="000C079A"/>
    <w:rsid w:val="000C0B4D"/>
    <w:rsid w:val="000C0B67"/>
    <w:rsid w:val="000C10DA"/>
    <w:rsid w:val="000C10F8"/>
    <w:rsid w:val="000C1128"/>
    <w:rsid w:val="000C117C"/>
    <w:rsid w:val="000C1299"/>
    <w:rsid w:val="000C1318"/>
    <w:rsid w:val="000C164B"/>
    <w:rsid w:val="000C1875"/>
    <w:rsid w:val="000C187B"/>
    <w:rsid w:val="000C196E"/>
    <w:rsid w:val="000C1C50"/>
    <w:rsid w:val="000C1D29"/>
    <w:rsid w:val="000C207E"/>
    <w:rsid w:val="000C2205"/>
    <w:rsid w:val="000C2346"/>
    <w:rsid w:val="000C24F6"/>
    <w:rsid w:val="000C2675"/>
    <w:rsid w:val="000C2744"/>
    <w:rsid w:val="000C2762"/>
    <w:rsid w:val="000C294E"/>
    <w:rsid w:val="000C2BEC"/>
    <w:rsid w:val="000C2EFD"/>
    <w:rsid w:val="000C331A"/>
    <w:rsid w:val="000C3649"/>
    <w:rsid w:val="000C3741"/>
    <w:rsid w:val="000C3A90"/>
    <w:rsid w:val="000C3AD1"/>
    <w:rsid w:val="000C4065"/>
    <w:rsid w:val="000C45A2"/>
    <w:rsid w:val="000C4671"/>
    <w:rsid w:val="000C473A"/>
    <w:rsid w:val="000C48E7"/>
    <w:rsid w:val="000C4D3F"/>
    <w:rsid w:val="000C54F8"/>
    <w:rsid w:val="000C555C"/>
    <w:rsid w:val="000C5736"/>
    <w:rsid w:val="000C582C"/>
    <w:rsid w:val="000C5C32"/>
    <w:rsid w:val="000C63CD"/>
    <w:rsid w:val="000C6529"/>
    <w:rsid w:val="000C69BE"/>
    <w:rsid w:val="000C6AAE"/>
    <w:rsid w:val="000C6C22"/>
    <w:rsid w:val="000C6C83"/>
    <w:rsid w:val="000C6C9C"/>
    <w:rsid w:val="000C6D1E"/>
    <w:rsid w:val="000C711F"/>
    <w:rsid w:val="000C760E"/>
    <w:rsid w:val="000C77D8"/>
    <w:rsid w:val="000D01EA"/>
    <w:rsid w:val="000D02F0"/>
    <w:rsid w:val="000D0623"/>
    <w:rsid w:val="000D0726"/>
    <w:rsid w:val="000D0992"/>
    <w:rsid w:val="000D117E"/>
    <w:rsid w:val="000D13EE"/>
    <w:rsid w:val="000D1985"/>
    <w:rsid w:val="000D1AB1"/>
    <w:rsid w:val="000D2261"/>
    <w:rsid w:val="000D2505"/>
    <w:rsid w:val="000D27AF"/>
    <w:rsid w:val="000D27B7"/>
    <w:rsid w:val="000D27FB"/>
    <w:rsid w:val="000D291D"/>
    <w:rsid w:val="000D2AD1"/>
    <w:rsid w:val="000D2C0F"/>
    <w:rsid w:val="000D33A9"/>
    <w:rsid w:val="000D34B1"/>
    <w:rsid w:val="000D394D"/>
    <w:rsid w:val="000D39C0"/>
    <w:rsid w:val="000D3F1A"/>
    <w:rsid w:val="000D412E"/>
    <w:rsid w:val="000D41CF"/>
    <w:rsid w:val="000D4646"/>
    <w:rsid w:val="000D4674"/>
    <w:rsid w:val="000D4766"/>
    <w:rsid w:val="000D47F6"/>
    <w:rsid w:val="000D4923"/>
    <w:rsid w:val="000D57B4"/>
    <w:rsid w:val="000D5B83"/>
    <w:rsid w:val="000D5F4C"/>
    <w:rsid w:val="000D62C3"/>
    <w:rsid w:val="000D6469"/>
    <w:rsid w:val="000D6530"/>
    <w:rsid w:val="000D6BDB"/>
    <w:rsid w:val="000D6D08"/>
    <w:rsid w:val="000D6F87"/>
    <w:rsid w:val="000D772F"/>
    <w:rsid w:val="000D79C9"/>
    <w:rsid w:val="000D7BC6"/>
    <w:rsid w:val="000D7C17"/>
    <w:rsid w:val="000E01C9"/>
    <w:rsid w:val="000E0253"/>
    <w:rsid w:val="000E0834"/>
    <w:rsid w:val="000E0977"/>
    <w:rsid w:val="000E0ACB"/>
    <w:rsid w:val="000E0AF4"/>
    <w:rsid w:val="000E0BE7"/>
    <w:rsid w:val="000E0FBB"/>
    <w:rsid w:val="000E1120"/>
    <w:rsid w:val="000E132E"/>
    <w:rsid w:val="000E1364"/>
    <w:rsid w:val="000E1385"/>
    <w:rsid w:val="000E1579"/>
    <w:rsid w:val="000E16D4"/>
    <w:rsid w:val="000E18A0"/>
    <w:rsid w:val="000E192F"/>
    <w:rsid w:val="000E199A"/>
    <w:rsid w:val="000E1A08"/>
    <w:rsid w:val="000E1AAC"/>
    <w:rsid w:val="000E1B81"/>
    <w:rsid w:val="000E1BA2"/>
    <w:rsid w:val="000E1C61"/>
    <w:rsid w:val="000E1C6F"/>
    <w:rsid w:val="000E23D8"/>
    <w:rsid w:val="000E2457"/>
    <w:rsid w:val="000E28C4"/>
    <w:rsid w:val="000E28C7"/>
    <w:rsid w:val="000E28EF"/>
    <w:rsid w:val="000E2A5F"/>
    <w:rsid w:val="000E2AEB"/>
    <w:rsid w:val="000E2BD5"/>
    <w:rsid w:val="000E2C78"/>
    <w:rsid w:val="000E2C92"/>
    <w:rsid w:val="000E327B"/>
    <w:rsid w:val="000E33BF"/>
    <w:rsid w:val="000E36DC"/>
    <w:rsid w:val="000E37C6"/>
    <w:rsid w:val="000E3B91"/>
    <w:rsid w:val="000E437E"/>
    <w:rsid w:val="000E458A"/>
    <w:rsid w:val="000E462D"/>
    <w:rsid w:val="000E46C2"/>
    <w:rsid w:val="000E4B79"/>
    <w:rsid w:val="000E4E6E"/>
    <w:rsid w:val="000E4E84"/>
    <w:rsid w:val="000E5087"/>
    <w:rsid w:val="000E51C0"/>
    <w:rsid w:val="000E54C3"/>
    <w:rsid w:val="000E54D7"/>
    <w:rsid w:val="000E557E"/>
    <w:rsid w:val="000E56F9"/>
    <w:rsid w:val="000E582B"/>
    <w:rsid w:val="000E58B9"/>
    <w:rsid w:val="000E59B4"/>
    <w:rsid w:val="000E5C76"/>
    <w:rsid w:val="000E63E0"/>
    <w:rsid w:val="000E68C7"/>
    <w:rsid w:val="000E6AAF"/>
    <w:rsid w:val="000E6E29"/>
    <w:rsid w:val="000E6F7A"/>
    <w:rsid w:val="000E711E"/>
    <w:rsid w:val="000E776A"/>
    <w:rsid w:val="000E7E62"/>
    <w:rsid w:val="000F039C"/>
    <w:rsid w:val="000F04D4"/>
    <w:rsid w:val="000F089A"/>
    <w:rsid w:val="000F0A35"/>
    <w:rsid w:val="000F0D9D"/>
    <w:rsid w:val="000F149E"/>
    <w:rsid w:val="000F166F"/>
    <w:rsid w:val="000F16A0"/>
    <w:rsid w:val="000F1717"/>
    <w:rsid w:val="000F1AA9"/>
    <w:rsid w:val="000F1F86"/>
    <w:rsid w:val="000F235F"/>
    <w:rsid w:val="000F23AD"/>
    <w:rsid w:val="000F2903"/>
    <w:rsid w:val="000F2973"/>
    <w:rsid w:val="000F35F0"/>
    <w:rsid w:val="000F3654"/>
    <w:rsid w:val="000F38ED"/>
    <w:rsid w:val="000F3B45"/>
    <w:rsid w:val="000F3F06"/>
    <w:rsid w:val="000F40F7"/>
    <w:rsid w:val="000F41E2"/>
    <w:rsid w:val="000F459E"/>
    <w:rsid w:val="000F4960"/>
    <w:rsid w:val="000F4CEB"/>
    <w:rsid w:val="000F518C"/>
    <w:rsid w:val="000F5271"/>
    <w:rsid w:val="000F54FE"/>
    <w:rsid w:val="000F58B8"/>
    <w:rsid w:val="000F58FC"/>
    <w:rsid w:val="000F5B76"/>
    <w:rsid w:val="000F5C72"/>
    <w:rsid w:val="000F5C7A"/>
    <w:rsid w:val="000F6233"/>
    <w:rsid w:val="000F63B4"/>
    <w:rsid w:val="000F6449"/>
    <w:rsid w:val="000F650E"/>
    <w:rsid w:val="000F6D26"/>
    <w:rsid w:val="000F6E94"/>
    <w:rsid w:val="000F7291"/>
    <w:rsid w:val="000F7700"/>
    <w:rsid w:val="000F7A1B"/>
    <w:rsid w:val="000F7BFE"/>
    <w:rsid w:val="000F7C53"/>
    <w:rsid w:val="000F7E26"/>
    <w:rsid w:val="001001EA"/>
    <w:rsid w:val="001002F1"/>
    <w:rsid w:val="001004CD"/>
    <w:rsid w:val="001006F2"/>
    <w:rsid w:val="001008C5"/>
    <w:rsid w:val="00100A43"/>
    <w:rsid w:val="00100B4C"/>
    <w:rsid w:val="00101225"/>
    <w:rsid w:val="001014A2"/>
    <w:rsid w:val="0010157B"/>
    <w:rsid w:val="0010160A"/>
    <w:rsid w:val="00101977"/>
    <w:rsid w:val="00101992"/>
    <w:rsid w:val="001019B1"/>
    <w:rsid w:val="001019D5"/>
    <w:rsid w:val="00101A03"/>
    <w:rsid w:val="00101C45"/>
    <w:rsid w:val="00101D9C"/>
    <w:rsid w:val="00101E78"/>
    <w:rsid w:val="001020BE"/>
    <w:rsid w:val="00102332"/>
    <w:rsid w:val="001024DB"/>
    <w:rsid w:val="001027D9"/>
    <w:rsid w:val="00102F17"/>
    <w:rsid w:val="0010328C"/>
    <w:rsid w:val="0010348D"/>
    <w:rsid w:val="001034BD"/>
    <w:rsid w:val="00103F02"/>
    <w:rsid w:val="00103F15"/>
    <w:rsid w:val="00103F51"/>
    <w:rsid w:val="00103F90"/>
    <w:rsid w:val="001040CD"/>
    <w:rsid w:val="001042C8"/>
    <w:rsid w:val="001043B1"/>
    <w:rsid w:val="001044E7"/>
    <w:rsid w:val="00104761"/>
    <w:rsid w:val="001048E2"/>
    <w:rsid w:val="00104AA7"/>
    <w:rsid w:val="00104B6E"/>
    <w:rsid w:val="00104DEC"/>
    <w:rsid w:val="00104EC8"/>
    <w:rsid w:val="001051E0"/>
    <w:rsid w:val="001051E2"/>
    <w:rsid w:val="001051ED"/>
    <w:rsid w:val="00105364"/>
    <w:rsid w:val="00105517"/>
    <w:rsid w:val="0010563C"/>
    <w:rsid w:val="00105B3C"/>
    <w:rsid w:val="00105C66"/>
    <w:rsid w:val="00106162"/>
    <w:rsid w:val="0010628A"/>
    <w:rsid w:val="00106676"/>
    <w:rsid w:val="00106AEC"/>
    <w:rsid w:val="00106D0C"/>
    <w:rsid w:val="00106E9C"/>
    <w:rsid w:val="00106ECB"/>
    <w:rsid w:val="00106EEA"/>
    <w:rsid w:val="001070C5"/>
    <w:rsid w:val="001073D0"/>
    <w:rsid w:val="00107459"/>
    <w:rsid w:val="001074DA"/>
    <w:rsid w:val="001074E4"/>
    <w:rsid w:val="001074EE"/>
    <w:rsid w:val="00107B35"/>
    <w:rsid w:val="00107C02"/>
    <w:rsid w:val="00107CE9"/>
    <w:rsid w:val="0011006E"/>
    <w:rsid w:val="0011044D"/>
    <w:rsid w:val="001105AF"/>
    <w:rsid w:val="0011075D"/>
    <w:rsid w:val="00110934"/>
    <w:rsid w:val="00110949"/>
    <w:rsid w:val="00110951"/>
    <w:rsid w:val="00110953"/>
    <w:rsid w:val="00110A97"/>
    <w:rsid w:val="00110BDE"/>
    <w:rsid w:val="00110C0A"/>
    <w:rsid w:val="00110C50"/>
    <w:rsid w:val="00110DC2"/>
    <w:rsid w:val="00110EA4"/>
    <w:rsid w:val="00111380"/>
    <w:rsid w:val="001113D4"/>
    <w:rsid w:val="0011155C"/>
    <w:rsid w:val="00111784"/>
    <w:rsid w:val="0011179A"/>
    <w:rsid w:val="00111B55"/>
    <w:rsid w:val="00111CF2"/>
    <w:rsid w:val="00112139"/>
    <w:rsid w:val="0011218A"/>
    <w:rsid w:val="001123BF"/>
    <w:rsid w:val="001124E7"/>
    <w:rsid w:val="00112858"/>
    <w:rsid w:val="00112C38"/>
    <w:rsid w:val="00112D60"/>
    <w:rsid w:val="00112E6B"/>
    <w:rsid w:val="00112E6F"/>
    <w:rsid w:val="001133B5"/>
    <w:rsid w:val="0011357C"/>
    <w:rsid w:val="001135BA"/>
    <w:rsid w:val="0011387A"/>
    <w:rsid w:val="001139D8"/>
    <w:rsid w:val="00113A3C"/>
    <w:rsid w:val="00113AD5"/>
    <w:rsid w:val="00113F5D"/>
    <w:rsid w:val="001143B3"/>
    <w:rsid w:val="0011442C"/>
    <w:rsid w:val="0011442E"/>
    <w:rsid w:val="0011484C"/>
    <w:rsid w:val="0011490B"/>
    <w:rsid w:val="00114936"/>
    <w:rsid w:val="00114A91"/>
    <w:rsid w:val="00114F1A"/>
    <w:rsid w:val="001150BA"/>
    <w:rsid w:val="001150D9"/>
    <w:rsid w:val="001150DF"/>
    <w:rsid w:val="00115298"/>
    <w:rsid w:val="0011539F"/>
    <w:rsid w:val="001154FD"/>
    <w:rsid w:val="00115CD2"/>
    <w:rsid w:val="00115FC2"/>
    <w:rsid w:val="00115FEB"/>
    <w:rsid w:val="00116059"/>
    <w:rsid w:val="00116369"/>
    <w:rsid w:val="00116461"/>
    <w:rsid w:val="00116728"/>
    <w:rsid w:val="0011693A"/>
    <w:rsid w:val="00116F4B"/>
    <w:rsid w:val="001170B5"/>
    <w:rsid w:val="001170C9"/>
    <w:rsid w:val="00117557"/>
    <w:rsid w:val="001176AA"/>
    <w:rsid w:val="001179D1"/>
    <w:rsid w:val="00117A74"/>
    <w:rsid w:val="00117B97"/>
    <w:rsid w:val="001200DA"/>
    <w:rsid w:val="00120CB2"/>
    <w:rsid w:val="00120CC5"/>
    <w:rsid w:val="00120E7F"/>
    <w:rsid w:val="00121182"/>
    <w:rsid w:val="0012127B"/>
    <w:rsid w:val="00121503"/>
    <w:rsid w:val="0012153B"/>
    <w:rsid w:val="00121C5B"/>
    <w:rsid w:val="00121F8D"/>
    <w:rsid w:val="00122227"/>
    <w:rsid w:val="0012222C"/>
    <w:rsid w:val="0012258D"/>
    <w:rsid w:val="0012270C"/>
    <w:rsid w:val="0012295E"/>
    <w:rsid w:val="00122A16"/>
    <w:rsid w:val="00122D4F"/>
    <w:rsid w:val="00122D5B"/>
    <w:rsid w:val="00122E45"/>
    <w:rsid w:val="00122F69"/>
    <w:rsid w:val="00122F8E"/>
    <w:rsid w:val="00123150"/>
    <w:rsid w:val="00123458"/>
    <w:rsid w:val="00123624"/>
    <w:rsid w:val="0012367F"/>
    <w:rsid w:val="00123C5F"/>
    <w:rsid w:val="00123E06"/>
    <w:rsid w:val="00124048"/>
    <w:rsid w:val="00124377"/>
    <w:rsid w:val="001243AD"/>
    <w:rsid w:val="0012443D"/>
    <w:rsid w:val="001244E8"/>
    <w:rsid w:val="001248C3"/>
    <w:rsid w:val="00124BB4"/>
    <w:rsid w:val="00124DF0"/>
    <w:rsid w:val="001250D4"/>
    <w:rsid w:val="001256D8"/>
    <w:rsid w:val="00125849"/>
    <w:rsid w:val="00125AAA"/>
    <w:rsid w:val="00125C19"/>
    <w:rsid w:val="00125C36"/>
    <w:rsid w:val="00125F01"/>
    <w:rsid w:val="00126050"/>
    <w:rsid w:val="00126B10"/>
    <w:rsid w:val="00126C0B"/>
    <w:rsid w:val="001270C8"/>
    <w:rsid w:val="001275B3"/>
    <w:rsid w:val="001277B2"/>
    <w:rsid w:val="00127AB1"/>
    <w:rsid w:val="00127B80"/>
    <w:rsid w:val="00127C0F"/>
    <w:rsid w:val="00130608"/>
    <w:rsid w:val="0013070B"/>
    <w:rsid w:val="0013083D"/>
    <w:rsid w:val="0013096A"/>
    <w:rsid w:val="00130B74"/>
    <w:rsid w:val="00131004"/>
    <w:rsid w:val="001311A6"/>
    <w:rsid w:val="00131257"/>
    <w:rsid w:val="00131284"/>
    <w:rsid w:val="001317E6"/>
    <w:rsid w:val="00131A59"/>
    <w:rsid w:val="00131C0F"/>
    <w:rsid w:val="00131EEC"/>
    <w:rsid w:val="001320F0"/>
    <w:rsid w:val="0013228A"/>
    <w:rsid w:val="00132758"/>
    <w:rsid w:val="001327B9"/>
    <w:rsid w:val="00132A8D"/>
    <w:rsid w:val="001330E5"/>
    <w:rsid w:val="0013319A"/>
    <w:rsid w:val="001331A6"/>
    <w:rsid w:val="001331B7"/>
    <w:rsid w:val="001334DE"/>
    <w:rsid w:val="001334ED"/>
    <w:rsid w:val="00133611"/>
    <w:rsid w:val="001336FC"/>
    <w:rsid w:val="0013377B"/>
    <w:rsid w:val="001338C6"/>
    <w:rsid w:val="00133AAC"/>
    <w:rsid w:val="00133AB0"/>
    <w:rsid w:val="00133C3F"/>
    <w:rsid w:val="001340A7"/>
    <w:rsid w:val="00134306"/>
    <w:rsid w:val="00134549"/>
    <w:rsid w:val="00134608"/>
    <w:rsid w:val="001347EB"/>
    <w:rsid w:val="00134859"/>
    <w:rsid w:val="00134C59"/>
    <w:rsid w:val="00134CF8"/>
    <w:rsid w:val="00134DF1"/>
    <w:rsid w:val="00134EF0"/>
    <w:rsid w:val="00135072"/>
    <w:rsid w:val="00135635"/>
    <w:rsid w:val="00135964"/>
    <w:rsid w:val="0013599F"/>
    <w:rsid w:val="00135B5C"/>
    <w:rsid w:val="001361AE"/>
    <w:rsid w:val="0013641A"/>
    <w:rsid w:val="0013647B"/>
    <w:rsid w:val="00136587"/>
    <w:rsid w:val="0013667C"/>
    <w:rsid w:val="001369F9"/>
    <w:rsid w:val="00136AE0"/>
    <w:rsid w:val="00136B24"/>
    <w:rsid w:val="00136C4E"/>
    <w:rsid w:val="00136F4F"/>
    <w:rsid w:val="0013704C"/>
    <w:rsid w:val="001373BD"/>
    <w:rsid w:val="001373E4"/>
    <w:rsid w:val="0013748E"/>
    <w:rsid w:val="001374ED"/>
    <w:rsid w:val="0013755F"/>
    <w:rsid w:val="00137733"/>
    <w:rsid w:val="00137B1A"/>
    <w:rsid w:val="00137B75"/>
    <w:rsid w:val="00137F3B"/>
    <w:rsid w:val="00140121"/>
    <w:rsid w:val="001404D1"/>
    <w:rsid w:val="001405A4"/>
    <w:rsid w:val="001406D8"/>
    <w:rsid w:val="00140B21"/>
    <w:rsid w:val="00140C2D"/>
    <w:rsid w:val="001412F6"/>
    <w:rsid w:val="00141406"/>
    <w:rsid w:val="00141593"/>
    <w:rsid w:val="0014175F"/>
    <w:rsid w:val="00141A06"/>
    <w:rsid w:val="00141A08"/>
    <w:rsid w:val="00141A87"/>
    <w:rsid w:val="00141C7A"/>
    <w:rsid w:val="00141D94"/>
    <w:rsid w:val="00142037"/>
    <w:rsid w:val="00142187"/>
    <w:rsid w:val="0014275D"/>
    <w:rsid w:val="0014276F"/>
    <w:rsid w:val="00142E17"/>
    <w:rsid w:val="00143342"/>
    <w:rsid w:val="001433D3"/>
    <w:rsid w:val="00143782"/>
    <w:rsid w:val="00143920"/>
    <w:rsid w:val="00143A0C"/>
    <w:rsid w:val="00143A65"/>
    <w:rsid w:val="00143CA7"/>
    <w:rsid w:val="001440A8"/>
    <w:rsid w:val="00144192"/>
    <w:rsid w:val="001446E2"/>
    <w:rsid w:val="0014488B"/>
    <w:rsid w:val="00144C2B"/>
    <w:rsid w:val="00144C67"/>
    <w:rsid w:val="00144ECC"/>
    <w:rsid w:val="00145003"/>
    <w:rsid w:val="001450A9"/>
    <w:rsid w:val="001451E4"/>
    <w:rsid w:val="00145288"/>
    <w:rsid w:val="001453A5"/>
    <w:rsid w:val="0014581C"/>
    <w:rsid w:val="00145835"/>
    <w:rsid w:val="00145E8B"/>
    <w:rsid w:val="001462B7"/>
    <w:rsid w:val="0014690D"/>
    <w:rsid w:val="001469FF"/>
    <w:rsid w:val="00146B37"/>
    <w:rsid w:val="00146D5E"/>
    <w:rsid w:val="00146D62"/>
    <w:rsid w:val="00146DC4"/>
    <w:rsid w:val="00146DFE"/>
    <w:rsid w:val="00147067"/>
    <w:rsid w:val="00147253"/>
    <w:rsid w:val="0014739C"/>
    <w:rsid w:val="00147435"/>
    <w:rsid w:val="00147495"/>
    <w:rsid w:val="001474B5"/>
    <w:rsid w:val="00147974"/>
    <w:rsid w:val="00147C49"/>
    <w:rsid w:val="001500A0"/>
    <w:rsid w:val="001500E5"/>
    <w:rsid w:val="001506F5"/>
    <w:rsid w:val="00150970"/>
    <w:rsid w:val="00150A03"/>
    <w:rsid w:val="00150CA3"/>
    <w:rsid w:val="00150CCC"/>
    <w:rsid w:val="00150E2E"/>
    <w:rsid w:val="00150EE2"/>
    <w:rsid w:val="00150F42"/>
    <w:rsid w:val="0015108B"/>
    <w:rsid w:val="00151444"/>
    <w:rsid w:val="00151482"/>
    <w:rsid w:val="00151604"/>
    <w:rsid w:val="00151823"/>
    <w:rsid w:val="00151B5A"/>
    <w:rsid w:val="0015234C"/>
    <w:rsid w:val="001525CC"/>
    <w:rsid w:val="00152AE6"/>
    <w:rsid w:val="001533A6"/>
    <w:rsid w:val="00153888"/>
    <w:rsid w:val="00153A12"/>
    <w:rsid w:val="00153AEE"/>
    <w:rsid w:val="00153B12"/>
    <w:rsid w:val="001546C2"/>
    <w:rsid w:val="001553CB"/>
    <w:rsid w:val="001555A5"/>
    <w:rsid w:val="00155884"/>
    <w:rsid w:val="00155A9B"/>
    <w:rsid w:val="00155B31"/>
    <w:rsid w:val="00155B8D"/>
    <w:rsid w:val="00155EA3"/>
    <w:rsid w:val="001562F6"/>
    <w:rsid w:val="00156313"/>
    <w:rsid w:val="001563E1"/>
    <w:rsid w:val="00156C62"/>
    <w:rsid w:val="00156C99"/>
    <w:rsid w:val="00156F30"/>
    <w:rsid w:val="001574EF"/>
    <w:rsid w:val="001578C2"/>
    <w:rsid w:val="00157AB5"/>
    <w:rsid w:val="00157D35"/>
    <w:rsid w:val="00157D75"/>
    <w:rsid w:val="00157DBE"/>
    <w:rsid w:val="0016037A"/>
    <w:rsid w:val="001606C1"/>
    <w:rsid w:val="001608DD"/>
    <w:rsid w:val="00160961"/>
    <w:rsid w:val="001609F4"/>
    <w:rsid w:val="00160FF5"/>
    <w:rsid w:val="00161044"/>
    <w:rsid w:val="00161089"/>
    <w:rsid w:val="00161522"/>
    <w:rsid w:val="00161896"/>
    <w:rsid w:val="001618A3"/>
    <w:rsid w:val="00161AC2"/>
    <w:rsid w:val="00161B00"/>
    <w:rsid w:val="00161C51"/>
    <w:rsid w:val="00161E1B"/>
    <w:rsid w:val="00161EC2"/>
    <w:rsid w:val="001622AA"/>
    <w:rsid w:val="001622DB"/>
    <w:rsid w:val="00162371"/>
    <w:rsid w:val="00162449"/>
    <w:rsid w:val="001624DA"/>
    <w:rsid w:val="00162A79"/>
    <w:rsid w:val="00162B27"/>
    <w:rsid w:val="00162BD6"/>
    <w:rsid w:val="00162D36"/>
    <w:rsid w:val="00162F9E"/>
    <w:rsid w:val="0016327D"/>
    <w:rsid w:val="001633C1"/>
    <w:rsid w:val="0016343F"/>
    <w:rsid w:val="00163697"/>
    <w:rsid w:val="00163910"/>
    <w:rsid w:val="00163AB4"/>
    <w:rsid w:val="00163BB9"/>
    <w:rsid w:val="00163BDC"/>
    <w:rsid w:val="00163DA9"/>
    <w:rsid w:val="001647FE"/>
    <w:rsid w:val="00164C18"/>
    <w:rsid w:val="00164C46"/>
    <w:rsid w:val="00165042"/>
    <w:rsid w:val="00165714"/>
    <w:rsid w:val="0016573D"/>
    <w:rsid w:val="001657D9"/>
    <w:rsid w:val="00165878"/>
    <w:rsid w:val="00165975"/>
    <w:rsid w:val="00165D08"/>
    <w:rsid w:val="00165F61"/>
    <w:rsid w:val="00165FDA"/>
    <w:rsid w:val="00166134"/>
    <w:rsid w:val="00166481"/>
    <w:rsid w:val="001664EB"/>
    <w:rsid w:val="0016685A"/>
    <w:rsid w:val="00166907"/>
    <w:rsid w:val="00166D2E"/>
    <w:rsid w:val="00166D70"/>
    <w:rsid w:val="00166D86"/>
    <w:rsid w:val="001672DB"/>
    <w:rsid w:val="001673DF"/>
    <w:rsid w:val="001674EA"/>
    <w:rsid w:val="00167931"/>
    <w:rsid w:val="00167B89"/>
    <w:rsid w:val="00167C8E"/>
    <w:rsid w:val="00167FAB"/>
    <w:rsid w:val="001700C4"/>
    <w:rsid w:val="00170276"/>
    <w:rsid w:val="0017035F"/>
    <w:rsid w:val="001705BA"/>
    <w:rsid w:val="0017061A"/>
    <w:rsid w:val="001713E7"/>
    <w:rsid w:val="001714A6"/>
    <w:rsid w:val="00171664"/>
    <w:rsid w:val="001717FA"/>
    <w:rsid w:val="00171883"/>
    <w:rsid w:val="001718BC"/>
    <w:rsid w:val="001718CA"/>
    <w:rsid w:val="00171A00"/>
    <w:rsid w:val="00171BBB"/>
    <w:rsid w:val="00171CC7"/>
    <w:rsid w:val="001720A3"/>
    <w:rsid w:val="001720D4"/>
    <w:rsid w:val="001726C5"/>
    <w:rsid w:val="0017270D"/>
    <w:rsid w:val="00172990"/>
    <w:rsid w:val="001729A5"/>
    <w:rsid w:val="00172CB0"/>
    <w:rsid w:val="00172DE5"/>
    <w:rsid w:val="00172E4F"/>
    <w:rsid w:val="00172FFE"/>
    <w:rsid w:val="0017312A"/>
    <w:rsid w:val="0017329C"/>
    <w:rsid w:val="00173556"/>
    <w:rsid w:val="001738A7"/>
    <w:rsid w:val="001739F7"/>
    <w:rsid w:val="00173A04"/>
    <w:rsid w:val="00173AA2"/>
    <w:rsid w:val="00173C84"/>
    <w:rsid w:val="00173CF7"/>
    <w:rsid w:val="00173E5C"/>
    <w:rsid w:val="00173F63"/>
    <w:rsid w:val="00174445"/>
    <w:rsid w:val="001745C9"/>
    <w:rsid w:val="00174762"/>
    <w:rsid w:val="001749B7"/>
    <w:rsid w:val="00174C76"/>
    <w:rsid w:val="00174CA7"/>
    <w:rsid w:val="00175198"/>
    <w:rsid w:val="00175343"/>
    <w:rsid w:val="0017540A"/>
    <w:rsid w:val="00175411"/>
    <w:rsid w:val="0017554F"/>
    <w:rsid w:val="0017563D"/>
    <w:rsid w:val="00175640"/>
    <w:rsid w:val="0017567F"/>
    <w:rsid w:val="00175A35"/>
    <w:rsid w:val="00175B35"/>
    <w:rsid w:val="00175B6D"/>
    <w:rsid w:val="00175D2C"/>
    <w:rsid w:val="00175F36"/>
    <w:rsid w:val="00176005"/>
    <w:rsid w:val="0017667B"/>
    <w:rsid w:val="001769A7"/>
    <w:rsid w:val="001771E0"/>
    <w:rsid w:val="001772FF"/>
    <w:rsid w:val="001776C6"/>
    <w:rsid w:val="00177870"/>
    <w:rsid w:val="00177BBC"/>
    <w:rsid w:val="00177D64"/>
    <w:rsid w:val="00177D87"/>
    <w:rsid w:val="00177E27"/>
    <w:rsid w:val="00177E8D"/>
    <w:rsid w:val="001801BC"/>
    <w:rsid w:val="001802C3"/>
    <w:rsid w:val="0018044A"/>
    <w:rsid w:val="001804AA"/>
    <w:rsid w:val="00180B56"/>
    <w:rsid w:val="00180B9D"/>
    <w:rsid w:val="00180BB9"/>
    <w:rsid w:val="00180C19"/>
    <w:rsid w:val="00180E41"/>
    <w:rsid w:val="00181204"/>
    <w:rsid w:val="00181640"/>
    <w:rsid w:val="00181716"/>
    <w:rsid w:val="0018179A"/>
    <w:rsid w:val="00181984"/>
    <w:rsid w:val="00181D69"/>
    <w:rsid w:val="001820C0"/>
    <w:rsid w:val="0018228E"/>
    <w:rsid w:val="00182348"/>
    <w:rsid w:val="00182456"/>
    <w:rsid w:val="001829D9"/>
    <w:rsid w:val="00182DD9"/>
    <w:rsid w:val="00182EC5"/>
    <w:rsid w:val="0018320B"/>
    <w:rsid w:val="001832D5"/>
    <w:rsid w:val="0018347A"/>
    <w:rsid w:val="00183F8B"/>
    <w:rsid w:val="00184110"/>
    <w:rsid w:val="001841A6"/>
    <w:rsid w:val="0018436C"/>
    <w:rsid w:val="001845C9"/>
    <w:rsid w:val="00184A5D"/>
    <w:rsid w:val="00184BA4"/>
    <w:rsid w:val="00184CF3"/>
    <w:rsid w:val="00184D76"/>
    <w:rsid w:val="00184E95"/>
    <w:rsid w:val="00185039"/>
    <w:rsid w:val="001853B6"/>
    <w:rsid w:val="00185E69"/>
    <w:rsid w:val="001861BE"/>
    <w:rsid w:val="00186347"/>
    <w:rsid w:val="001867F8"/>
    <w:rsid w:val="00186E70"/>
    <w:rsid w:val="00186EE3"/>
    <w:rsid w:val="00186FD4"/>
    <w:rsid w:val="00187656"/>
    <w:rsid w:val="00187B34"/>
    <w:rsid w:val="00187F57"/>
    <w:rsid w:val="00190719"/>
    <w:rsid w:val="001907CE"/>
    <w:rsid w:val="00190C1F"/>
    <w:rsid w:val="00191416"/>
    <w:rsid w:val="00191671"/>
    <w:rsid w:val="001918FE"/>
    <w:rsid w:val="0019193A"/>
    <w:rsid w:val="00191B69"/>
    <w:rsid w:val="00191B7D"/>
    <w:rsid w:val="0019272C"/>
    <w:rsid w:val="00192743"/>
    <w:rsid w:val="00192822"/>
    <w:rsid w:val="00192864"/>
    <w:rsid w:val="00193AE8"/>
    <w:rsid w:val="00193B2B"/>
    <w:rsid w:val="00193BAD"/>
    <w:rsid w:val="00193D9E"/>
    <w:rsid w:val="00193ED0"/>
    <w:rsid w:val="0019410F"/>
    <w:rsid w:val="001941D2"/>
    <w:rsid w:val="00194CC2"/>
    <w:rsid w:val="00194E9D"/>
    <w:rsid w:val="00195273"/>
    <w:rsid w:val="001952B3"/>
    <w:rsid w:val="00195504"/>
    <w:rsid w:val="0019578C"/>
    <w:rsid w:val="00195A6B"/>
    <w:rsid w:val="00195BEC"/>
    <w:rsid w:val="00195C5F"/>
    <w:rsid w:val="00195DE9"/>
    <w:rsid w:val="001960A9"/>
    <w:rsid w:val="00196171"/>
    <w:rsid w:val="00196241"/>
    <w:rsid w:val="0019655D"/>
    <w:rsid w:val="0019660E"/>
    <w:rsid w:val="00196A6F"/>
    <w:rsid w:val="00196AC8"/>
    <w:rsid w:val="00196CC8"/>
    <w:rsid w:val="001970D4"/>
    <w:rsid w:val="001970FC"/>
    <w:rsid w:val="0019717F"/>
    <w:rsid w:val="00197218"/>
    <w:rsid w:val="0019733F"/>
    <w:rsid w:val="0019742C"/>
    <w:rsid w:val="00197555"/>
    <w:rsid w:val="00197CB7"/>
    <w:rsid w:val="00197D59"/>
    <w:rsid w:val="00197FD5"/>
    <w:rsid w:val="001A01F7"/>
    <w:rsid w:val="001A0BAC"/>
    <w:rsid w:val="001A0D7A"/>
    <w:rsid w:val="001A0E3A"/>
    <w:rsid w:val="001A0E62"/>
    <w:rsid w:val="001A0F9A"/>
    <w:rsid w:val="001A0FD2"/>
    <w:rsid w:val="001A14A0"/>
    <w:rsid w:val="001A14E9"/>
    <w:rsid w:val="001A14EE"/>
    <w:rsid w:val="001A1A99"/>
    <w:rsid w:val="001A1C05"/>
    <w:rsid w:val="001A1C10"/>
    <w:rsid w:val="001A1CFC"/>
    <w:rsid w:val="001A1E16"/>
    <w:rsid w:val="001A1FA0"/>
    <w:rsid w:val="001A2015"/>
    <w:rsid w:val="001A223F"/>
    <w:rsid w:val="001A24DF"/>
    <w:rsid w:val="001A2978"/>
    <w:rsid w:val="001A2A8C"/>
    <w:rsid w:val="001A2B13"/>
    <w:rsid w:val="001A2CA2"/>
    <w:rsid w:val="001A2FA7"/>
    <w:rsid w:val="001A302A"/>
    <w:rsid w:val="001A3277"/>
    <w:rsid w:val="001A35DD"/>
    <w:rsid w:val="001A3871"/>
    <w:rsid w:val="001A3A89"/>
    <w:rsid w:val="001A3CBD"/>
    <w:rsid w:val="001A3EFD"/>
    <w:rsid w:val="001A4616"/>
    <w:rsid w:val="001A496C"/>
    <w:rsid w:val="001A4D33"/>
    <w:rsid w:val="001A4F46"/>
    <w:rsid w:val="001A4F85"/>
    <w:rsid w:val="001A51DA"/>
    <w:rsid w:val="001A5319"/>
    <w:rsid w:val="001A58FB"/>
    <w:rsid w:val="001A591C"/>
    <w:rsid w:val="001A5CA5"/>
    <w:rsid w:val="001A5F85"/>
    <w:rsid w:val="001A6381"/>
    <w:rsid w:val="001A6615"/>
    <w:rsid w:val="001A6712"/>
    <w:rsid w:val="001A6873"/>
    <w:rsid w:val="001A6A78"/>
    <w:rsid w:val="001A6AB1"/>
    <w:rsid w:val="001A6B4E"/>
    <w:rsid w:val="001A6DA9"/>
    <w:rsid w:val="001A6DFC"/>
    <w:rsid w:val="001A7479"/>
    <w:rsid w:val="001A7501"/>
    <w:rsid w:val="001A77A3"/>
    <w:rsid w:val="001A77C9"/>
    <w:rsid w:val="001A7808"/>
    <w:rsid w:val="001A794C"/>
    <w:rsid w:val="001A7CB9"/>
    <w:rsid w:val="001A7DFC"/>
    <w:rsid w:val="001A7F78"/>
    <w:rsid w:val="001A7F91"/>
    <w:rsid w:val="001B0099"/>
    <w:rsid w:val="001B00FB"/>
    <w:rsid w:val="001B05A6"/>
    <w:rsid w:val="001B063F"/>
    <w:rsid w:val="001B08D6"/>
    <w:rsid w:val="001B0B05"/>
    <w:rsid w:val="001B0C02"/>
    <w:rsid w:val="001B0D23"/>
    <w:rsid w:val="001B0D99"/>
    <w:rsid w:val="001B0F52"/>
    <w:rsid w:val="001B10E0"/>
    <w:rsid w:val="001B15CF"/>
    <w:rsid w:val="001B1976"/>
    <w:rsid w:val="001B213C"/>
    <w:rsid w:val="001B2F10"/>
    <w:rsid w:val="001B324D"/>
    <w:rsid w:val="001B3614"/>
    <w:rsid w:val="001B3C3F"/>
    <w:rsid w:val="001B3C90"/>
    <w:rsid w:val="001B3D39"/>
    <w:rsid w:val="001B409B"/>
    <w:rsid w:val="001B447A"/>
    <w:rsid w:val="001B44C2"/>
    <w:rsid w:val="001B47B9"/>
    <w:rsid w:val="001B47D1"/>
    <w:rsid w:val="001B4BEA"/>
    <w:rsid w:val="001B4EC3"/>
    <w:rsid w:val="001B50DE"/>
    <w:rsid w:val="001B57AD"/>
    <w:rsid w:val="001B597D"/>
    <w:rsid w:val="001B5AD2"/>
    <w:rsid w:val="001B5AD3"/>
    <w:rsid w:val="001B5CA1"/>
    <w:rsid w:val="001B5CDC"/>
    <w:rsid w:val="001B5D37"/>
    <w:rsid w:val="001B636F"/>
    <w:rsid w:val="001B657F"/>
    <w:rsid w:val="001B67CA"/>
    <w:rsid w:val="001B684B"/>
    <w:rsid w:val="001B6B26"/>
    <w:rsid w:val="001B6D4D"/>
    <w:rsid w:val="001B6EFB"/>
    <w:rsid w:val="001B7259"/>
    <w:rsid w:val="001B743E"/>
    <w:rsid w:val="001B746C"/>
    <w:rsid w:val="001B75CF"/>
    <w:rsid w:val="001B775B"/>
    <w:rsid w:val="001B7F4B"/>
    <w:rsid w:val="001C040F"/>
    <w:rsid w:val="001C05BE"/>
    <w:rsid w:val="001C06E5"/>
    <w:rsid w:val="001C08A9"/>
    <w:rsid w:val="001C0FB8"/>
    <w:rsid w:val="001C164E"/>
    <w:rsid w:val="001C16C1"/>
    <w:rsid w:val="001C17C9"/>
    <w:rsid w:val="001C18B1"/>
    <w:rsid w:val="001C1CFB"/>
    <w:rsid w:val="001C1DA6"/>
    <w:rsid w:val="001C1F0C"/>
    <w:rsid w:val="001C2173"/>
    <w:rsid w:val="001C2288"/>
    <w:rsid w:val="001C22E5"/>
    <w:rsid w:val="001C2582"/>
    <w:rsid w:val="001C287C"/>
    <w:rsid w:val="001C28EB"/>
    <w:rsid w:val="001C2AFC"/>
    <w:rsid w:val="001C2B4B"/>
    <w:rsid w:val="001C2C4B"/>
    <w:rsid w:val="001C2C52"/>
    <w:rsid w:val="001C2E65"/>
    <w:rsid w:val="001C3281"/>
    <w:rsid w:val="001C36F5"/>
    <w:rsid w:val="001C39CB"/>
    <w:rsid w:val="001C3CC5"/>
    <w:rsid w:val="001C3E2B"/>
    <w:rsid w:val="001C3E34"/>
    <w:rsid w:val="001C3EE0"/>
    <w:rsid w:val="001C3F0F"/>
    <w:rsid w:val="001C3F28"/>
    <w:rsid w:val="001C4051"/>
    <w:rsid w:val="001C4059"/>
    <w:rsid w:val="001C416D"/>
    <w:rsid w:val="001C428E"/>
    <w:rsid w:val="001C430E"/>
    <w:rsid w:val="001C43D2"/>
    <w:rsid w:val="001C4672"/>
    <w:rsid w:val="001C4805"/>
    <w:rsid w:val="001C49B8"/>
    <w:rsid w:val="001C4A26"/>
    <w:rsid w:val="001C4ACD"/>
    <w:rsid w:val="001C4AF8"/>
    <w:rsid w:val="001C549D"/>
    <w:rsid w:val="001C5667"/>
    <w:rsid w:val="001C58E9"/>
    <w:rsid w:val="001C5A4B"/>
    <w:rsid w:val="001C5B6C"/>
    <w:rsid w:val="001C5F2C"/>
    <w:rsid w:val="001C5F36"/>
    <w:rsid w:val="001C630D"/>
    <w:rsid w:val="001C66CA"/>
    <w:rsid w:val="001C6769"/>
    <w:rsid w:val="001C6838"/>
    <w:rsid w:val="001C69DC"/>
    <w:rsid w:val="001C6A13"/>
    <w:rsid w:val="001C6A46"/>
    <w:rsid w:val="001C6A52"/>
    <w:rsid w:val="001C6C61"/>
    <w:rsid w:val="001C6E62"/>
    <w:rsid w:val="001C6F38"/>
    <w:rsid w:val="001C6FEB"/>
    <w:rsid w:val="001C7341"/>
    <w:rsid w:val="001C735F"/>
    <w:rsid w:val="001C775A"/>
    <w:rsid w:val="001C777A"/>
    <w:rsid w:val="001C7A68"/>
    <w:rsid w:val="001C7CC1"/>
    <w:rsid w:val="001C7E7E"/>
    <w:rsid w:val="001D00E8"/>
    <w:rsid w:val="001D0215"/>
    <w:rsid w:val="001D060A"/>
    <w:rsid w:val="001D07FA"/>
    <w:rsid w:val="001D0963"/>
    <w:rsid w:val="001D102A"/>
    <w:rsid w:val="001D13B4"/>
    <w:rsid w:val="001D16D6"/>
    <w:rsid w:val="001D17D0"/>
    <w:rsid w:val="001D183A"/>
    <w:rsid w:val="001D1E08"/>
    <w:rsid w:val="001D1E0D"/>
    <w:rsid w:val="001D1EA9"/>
    <w:rsid w:val="001D1EBF"/>
    <w:rsid w:val="001D1EE6"/>
    <w:rsid w:val="001D237A"/>
    <w:rsid w:val="001D252E"/>
    <w:rsid w:val="001D280D"/>
    <w:rsid w:val="001D2CE2"/>
    <w:rsid w:val="001D35A7"/>
    <w:rsid w:val="001D3975"/>
    <w:rsid w:val="001D3B71"/>
    <w:rsid w:val="001D3D69"/>
    <w:rsid w:val="001D3F8B"/>
    <w:rsid w:val="001D3FDC"/>
    <w:rsid w:val="001D409D"/>
    <w:rsid w:val="001D40CF"/>
    <w:rsid w:val="001D4554"/>
    <w:rsid w:val="001D45A5"/>
    <w:rsid w:val="001D45E6"/>
    <w:rsid w:val="001D4686"/>
    <w:rsid w:val="001D48F4"/>
    <w:rsid w:val="001D4A6D"/>
    <w:rsid w:val="001D4BDF"/>
    <w:rsid w:val="001D4DD4"/>
    <w:rsid w:val="001D4EB8"/>
    <w:rsid w:val="001D4FD8"/>
    <w:rsid w:val="001D5313"/>
    <w:rsid w:val="001D5443"/>
    <w:rsid w:val="001D54A6"/>
    <w:rsid w:val="001D5663"/>
    <w:rsid w:val="001D568C"/>
    <w:rsid w:val="001D57BD"/>
    <w:rsid w:val="001D5936"/>
    <w:rsid w:val="001D5AF3"/>
    <w:rsid w:val="001D5D30"/>
    <w:rsid w:val="001D613E"/>
    <w:rsid w:val="001D61D1"/>
    <w:rsid w:val="001D634C"/>
    <w:rsid w:val="001D65CC"/>
    <w:rsid w:val="001D6AA3"/>
    <w:rsid w:val="001D6C31"/>
    <w:rsid w:val="001D6D13"/>
    <w:rsid w:val="001D6FA9"/>
    <w:rsid w:val="001D7010"/>
    <w:rsid w:val="001D70DA"/>
    <w:rsid w:val="001D70E6"/>
    <w:rsid w:val="001D7356"/>
    <w:rsid w:val="001D736B"/>
    <w:rsid w:val="001D7478"/>
    <w:rsid w:val="001D773C"/>
    <w:rsid w:val="001D7B83"/>
    <w:rsid w:val="001D7C16"/>
    <w:rsid w:val="001D7D9D"/>
    <w:rsid w:val="001D7F3C"/>
    <w:rsid w:val="001E039C"/>
    <w:rsid w:val="001E03DC"/>
    <w:rsid w:val="001E0700"/>
    <w:rsid w:val="001E08F9"/>
    <w:rsid w:val="001E0B61"/>
    <w:rsid w:val="001E0EDD"/>
    <w:rsid w:val="001E1237"/>
    <w:rsid w:val="001E151B"/>
    <w:rsid w:val="001E1919"/>
    <w:rsid w:val="001E1957"/>
    <w:rsid w:val="001E19F9"/>
    <w:rsid w:val="001E1CB8"/>
    <w:rsid w:val="001E1DD3"/>
    <w:rsid w:val="001E2170"/>
    <w:rsid w:val="001E2264"/>
    <w:rsid w:val="001E2685"/>
    <w:rsid w:val="001E2D3C"/>
    <w:rsid w:val="001E32DE"/>
    <w:rsid w:val="001E39EF"/>
    <w:rsid w:val="001E3EE7"/>
    <w:rsid w:val="001E40D9"/>
    <w:rsid w:val="001E442E"/>
    <w:rsid w:val="001E46EA"/>
    <w:rsid w:val="001E4712"/>
    <w:rsid w:val="001E4AC5"/>
    <w:rsid w:val="001E4C22"/>
    <w:rsid w:val="001E4F85"/>
    <w:rsid w:val="001E5179"/>
    <w:rsid w:val="001E5204"/>
    <w:rsid w:val="001E55DF"/>
    <w:rsid w:val="001E5D55"/>
    <w:rsid w:val="001E625D"/>
    <w:rsid w:val="001E645F"/>
    <w:rsid w:val="001E64AA"/>
    <w:rsid w:val="001E6AA9"/>
    <w:rsid w:val="001E6D90"/>
    <w:rsid w:val="001E6E0A"/>
    <w:rsid w:val="001E6EA0"/>
    <w:rsid w:val="001E6FEF"/>
    <w:rsid w:val="001E715E"/>
    <w:rsid w:val="001E73D7"/>
    <w:rsid w:val="001E7483"/>
    <w:rsid w:val="001E7689"/>
    <w:rsid w:val="001E7A22"/>
    <w:rsid w:val="001E7BA1"/>
    <w:rsid w:val="001E7F1B"/>
    <w:rsid w:val="001E7F54"/>
    <w:rsid w:val="001F04F1"/>
    <w:rsid w:val="001F0561"/>
    <w:rsid w:val="001F0564"/>
    <w:rsid w:val="001F05CB"/>
    <w:rsid w:val="001F07D8"/>
    <w:rsid w:val="001F0A17"/>
    <w:rsid w:val="001F0BB3"/>
    <w:rsid w:val="001F0D46"/>
    <w:rsid w:val="001F0E74"/>
    <w:rsid w:val="001F1077"/>
    <w:rsid w:val="001F159C"/>
    <w:rsid w:val="001F15E5"/>
    <w:rsid w:val="001F17BA"/>
    <w:rsid w:val="001F1884"/>
    <w:rsid w:val="001F1BAB"/>
    <w:rsid w:val="001F1DEA"/>
    <w:rsid w:val="001F218F"/>
    <w:rsid w:val="001F21EF"/>
    <w:rsid w:val="001F26B6"/>
    <w:rsid w:val="001F26D6"/>
    <w:rsid w:val="001F3010"/>
    <w:rsid w:val="001F33E9"/>
    <w:rsid w:val="001F35CE"/>
    <w:rsid w:val="001F35F5"/>
    <w:rsid w:val="001F3759"/>
    <w:rsid w:val="001F3A84"/>
    <w:rsid w:val="001F3B05"/>
    <w:rsid w:val="001F3B98"/>
    <w:rsid w:val="001F400C"/>
    <w:rsid w:val="001F4145"/>
    <w:rsid w:val="001F433C"/>
    <w:rsid w:val="001F4607"/>
    <w:rsid w:val="001F50B6"/>
    <w:rsid w:val="001F556F"/>
    <w:rsid w:val="001F55D1"/>
    <w:rsid w:val="001F5ABB"/>
    <w:rsid w:val="001F5BD7"/>
    <w:rsid w:val="001F6266"/>
    <w:rsid w:val="001F6A46"/>
    <w:rsid w:val="001F6A88"/>
    <w:rsid w:val="001F6B06"/>
    <w:rsid w:val="001F6B1C"/>
    <w:rsid w:val="001F6B86"/>
    <w:rsid w:val="001F6CF4"/>
    <w:rsid w:val="001F6E24"/>
    <w:rsid w:val="001F6E92"/>
    <w:rsid w:val="001F70A5"/>
    <w:rsid w:val="001F7285"/>
    <w:rsid w:val="001F77BC"/>
    <w:rsid w:val="001F7DE6"/>
    <w:rsid w:val="002007CE"/>
    <w:rsid w:val="00200E1F"/>
    <w:rsid w:val="00200E90"/>
    <w:rsid w:val="00200F13"/>
    <w:rsid w:val="002011B0"/>
    <w:rsid w:val="00201487"/>
    <w:rsid w:val="002016FA"/>
    <w:rsid w:val="0020171C"/>
    <w:rsid w:val="0020183A"/>
    <w:rsid w:val="00201E5B"/>
    <w:rsid w:val="00201EDA"/>
    <w:rsid w:val="0020243B"/>
    <w:rsid w:val="00202531"/>
    <w:rsid w:val="002027F5"/>
    <w:rsid w:val="0020282E"/>
    <w:rsid w:val="00202A3A"/>
    <w:rsid w:val="00202B1C"/>
    <w:rsid w:val="00202E72"/>
    <w:rsid w:val="00203143"/>
    <w:rsid w:val="002031C7"/>
    <w:rsid w:val="0020325F"/>
    <w:rsid w:val="002035A9"/>
    <w:rsid w:val="00203B10"/>
    <w:rsid w:val="00203B25"/>
    <w:rsid w:val="00203F6C"/>
    <w:rsid w:val="0020406D"/>
    <w:rsid w:val="00204223"/>
    <w:rsid w:val="00204258"/>
    <w:rsid w:val="00204345"/>
    <w:rsid w:val="0020452F"/>
    <w:rsid w:val="00204643"/>
    <w:rsid w:val="0020480F"/>
    <w:rsid w:val="0020488F"/>
    <w:rsid w:val="0020496D"/>
    <w:rsid w:val="002049A4"/>
    <w:rsid w:val="002049D1"/>
    <w:rsid w:val="00204E1F"/>
    <w:rsid w:val="00205097"/>
    <w:rsid w:val="00205169"/>
    <w:rsid w:val="002059F9"/>
    <w:rsid w:val="00205D2C"/>
    <w:rsid w:val="00205D78"/>
    <w:rsid w:val="00205D7A"/>
    <w:rsid w:val="00205E48"/>
    <w:rsid w:val="0020618D"/>
    <w:rsid w:val="0020639E"/>
    <w:rsid w:val="002063A0"/>
    <w:rsid w:val="0020665B"/>
    <w:rsid w:val="002066A9"/>
    <w:rsid w:val="00206734"/>
    <w:rsid w:val="00206BD5"/>
    <w:rsid w:val="00206D78"/>
    <w:rsid w:val="00206DA9"/>
    <w:rsid w:val="00206EF8"/>
    <w:rsid w:val="002070BD"/>
    <w:rsid w:val="002074AD"/>
    <w:rsid w:val="002077E6"/>
    <w:rsid w:val="00207ABE"/>
    <w:rsid w:val="00207B8F"/>
    <w:rsid w:val="00207D89"/>
    <w:rsid w:val="00207DEA"/>
    <w:rsid w:val="00207F0D"/>
    <w:rsid w:val="00210007"/>
    <w:rsid w:val="00210A7C"/>
    <w:rsid w:val="00210BF6"/>
    <w:rsid w:val="00210C62"/>
    <w:rsid w:val="00210C7E"/>
    <w:rsid w:val="00210D2B"/>
    <w:rsid w:val="002111C3"/>
    <w:rsid w:val="0021170A"/>
    <w:rsid w:val="00211888"/>
    <w:rsid w:val="00211988"/>
    <w:rsid w:val="00211AAB"/>
    <w:rsid w:val="00211B30"/>
    <w:rsid w:val="00211B49"/>
    <w:rsid w:val="00211C05"/>
    <w:rsid w:val="00211DDE"/>
    <w:rsid w:val="00211F5A"/>
    <w:rsid w:val="00212111"/>
    <w:rsid w:val="0021219A"/>
    <w:rsid w:val="00212643"/>
    <w:rsid w:val="002126F1"/>
    <w:rsid w:val="00212A7C"/>
    <w:rsid w:val="00212B5D"/>
    <w:rsid w:val="00212C02"/>
    <w:rsid w:val="00212DB9"/>
    <w:rsid w:val="00212EBC"/>
    <w:rsid w:val="002130CF"/>
    <w:rsid w:val="002133C4"/>
    <w:rsid w:val="002136C2"/>
    <w:rsid w:val="002138A4"/>
    <w:rsid w:val="00213974"/>
    <w:rsid w:val="00213E67"/>
    <w:rsid w:val="00213E69"/>
    <w:rsid w:val="00214226"/>
    <w:rsid w:val="002142EA"/>
    <w:rsid w:val="002144BD"/>
    <w:rsid w:val="002144CE"/>
    <w:rsid w:val="002147B4"/>
    <w:rsid w:val="002148DA"/>
    <w:rsid w:val="00214936"/>
    <w:rsid w:val="002149D5"/>
    <w:rsid w:val="00214A42"/>
    <w:rsid w:val="00214A46"/>
    <w:rsid w:val="00214A63"/>
    <w:rsid w:val="00214B00"/>
    <w:rsid w:val="00214ECB"/>
    <w:rsid w:val="00214FC9"/>
    <w:rsid w:val="0021513E"/>
    <w:rsid w:val="002151BD"/>
    <w:rsid w:val="00215AE6"/>
    <w:rsid w:val="00215C11"/>
    <w:rsid w:val="00215FB7"/>
    <w:rsid w:val="00216024"/>
    <w:rsid w:val="0021627F"/>
    <w:rsid w:val="0021656B"/>
    <w:rsid w:val="00216598"/>
    <w:rsid w:val="00216726"/>
    <w:rsid w:val="00216C6E"/>
    <w:rsid w:val="00216CAA"/>
    <w:rsid w:val="00216F61"/>
    <w:rsid w:val="00216FEE"/>
    <w:rsid w:val="002171D5"/>
    <w:rsid w:val="002171E8"/>
    <w:rsid w:val="0021724C"/>
    <w:rsid w:val="00217857"/>
    <w:rsid w:val="0021796E"/>
    <w:rsid w:val="00217A4A"/>
    <w:rsid w:val="00217C14"/>
    <w:rsid w:val="00217D5F"/>
    <w:rsid w:val="00220041"/>
    <w:rsid w:val="00220067"/>
    <w:rsid w:val="0022007A"/>
    <w:rsid w:val="00220503"/>
    <w:rsid w:val="002205BF"/>
    <w:rsid w:val="0022067E"/>
    <w:rsid w:val="002206F7"/>
    <w:rsid w:val="0022074D"/>
    <w:rsid w:val="0022091B"/>
    <w:rsid w:val="00220A3E"/>
    <w:rsid w:val="00220B98"/>
    <w:rsid w:val="00220EEE"/>
    <w:rsid w:val="002216AB"/>
    <w:rsid w:val="002219C1"/>
    <w:rsid w:val="00221CB1"/>
    <w:rsid w:val="00222300"/>
    <w:rsid w:val="00222B9C"/>
    <w:rsid w:val="00222CFF"/>
    <w:rsid w:val="00222D36"/>
    <w:rsid w:val="00222EF6"/>
    <w:rsid w:val="00222F60"/>
    <w:rsid w:val="002231B1"/>
    <w:rsid w:val="00223206"/>
    <w:rsid w:val="002232F3"/>
    <w:rsid w:val="002234FF"/>
    <w:rsid w:val="00223A52"/>
    <w:rsid w:val="00223B0C"/>
    <w:rsid w:val="00223B3C"/>
    <w:rsid w:val="00223F51"/>
    <w:rsid w:val="00224102"/>
    <w:rsid w:val="002247F4"/>
    <w:rsid w:val="00224994"/>
    <w:rsid w:val="002249D1"/>
    <w:rsid w:val="00224B60"/>
    <w:rsid w:val="00224E4C"/>
    <w:rsid w:val="0022560C"/>
    <w:rsid w:val="002258C4"/>
    <w:rsid w:val="0022594A"/>
    <w:rsid w:val="002259AA"/>
    <w:rsid w:val="00225A3C"/>
    <w:rsid w:val="00225CAE"/>
    <w:rsid w:val="00225E1A"/>
    <w:rsid w:val="00225E90"/>
    <w:rsid w:val="00225F6F"/>
    <w:rsid w:val="00226873"/>
    <w:rsid w:val="002269DB"/>
    <w:rsid w:val="00226AEE"/>
    <w:rsid w:val="00226B54"/>
    <w:rsid w:val="00226D28"/>
    <w:rsid w:val="00226D2D"/>
    <w:rsid w:val="00226DC2"/>
    <w:rsid w:val="00226DE9"/>
    <w:rsid w:val="00227127"/>
    <w:rsid w:val="0022712B"/>
    <w:rsid w:val="002272CC"/>
    <w:rsid w:val="00227F92"/>
    <w:rsid w:val="00227FC5"/>
    <w:rsid w:val="00230173"/>
    <w:rsid w:val="00230301"/>
    <w:rsid w:val="002307D2"/>
    <w:rsid w:val="002309BD"/>
    <w:rsid w:val="002309EF"/>
    <w:rsid w:val="00230AAD"/>
    <w:rsid w:val="00230AED"/>
    <w:rsid w:val="00230E0A"/>
    <w:rsid w:val="00230E7F"/>
    <w:rsid w:val="00231187"/>
    <w:rsid w:val="0023121C"/>
    <w:rsid w:val="002313AF"/>
    <w:rsid w:val="0023186F"/>
    <w:rsid w:val="00231A45"/>
    <w:rsid w:val="00232011"/>
    <w:rsid w:val="002324C8"/>
    <w:rsid w:val="002325A5"/>
    <w:rsid w:val="00232613"/>
    <w:rsid w:val="00232660"/>
    <w:rsid w:val="00232A9B"/>
    <w:rsid w:val="00232AC1"/>
    <w:rsid w:val="00232C14"/>
    <w:rsid w:val="0023315A"/>
    <w:rsid w:val="00233230"/>
    <w:rsid w:val="0023348F"/>
    <w:rsid w:val="00233670"/>
    <w:rsid w:val="0023393D"/>
    <w:rsid w:val="0023407B"/>
    <w:rsid w:val="0023454F"/>
    <w:rsid w:val="0023475D"/>
    <w:rsid w:val="002347F6"/>
    <w:rsid w:val="00234886"/>
    <w:rsid w:val="002348D5"/>
    <w:rsid w:val="00234A1F"/>
    <w:rsid w:val="00234A24"/>
    <w:rsid w:val="00234BBF"/>
    <w:rsid w:val="00234CA0"/>
    <w:rsid w:val="00234F40"/>
    <w:rsid w:val="00234F91"/>
    <w:rsid w:val="0023509C"/>
    <w:rsid w:val="00235147"/>
    <w:rsid w:val="00235352"/>
    <w:rsid w:val="0023583B"/>
    <w:rsid w:val="00235949"/>
    <w:rsid w:val="00235C20"/>
    <w:rsid w:val="00235E27"/>
    <w:rsid w:val="00235FD5"/>
    <w:rsid w:val="00236035"/>
    <w:rsid w:val="0023612D"/>
    <w:rsid w:val="0023621A"/>
    <w:rsid w:val="0023651F"/>
    <w:rsid w:val="00236586"/>
    <w:rsid w:val="002366BE"/>
    <w:rsid w:val="002367AB"/>
    <w:rsid w:val="002368F4"/>
    <w:rsid w:val="0023694F"/>
    <w:rsid w:val="00236C5B"/>
    <w:rsid w:val="00236E85"/>
    <w:rsid w:val="00236FEE"/>
    <w:rsid w:val="0023735B"/>
    <w:rsid w:val="002375C3"/>
    <w:rsid w:val="00237653"/>
    <w:rsid w:val="00237903"/>
    <w:rsid w:val="00237933"/>
    <w:rsid w:val="00237990"/>
    <w:rsid w:val="00237A9C"/>
    <w:rsid w:val="00237DE3"/>
    <w:rsid w:val="002400EA"/>
    <w:rsid w:val="0024024B"/>
    <w:rsid w:val="0024031A"/>
    <w:rsid w:val="002406E3"/>
    <w:rsid w:val="00240B5A"/>
    <w:rsid w:val="00240BC3"/>
    <w:rsid w:val="00240CD1"/>
    <w:rsid w:val="00240D11"/>
    <w:rsid w:val="00240D64"/>
    <w:rsid w:val="00240DB7"/>
    <w:rsid w:val="00240F64"/>
    <w:rsid w:val="00240FE6"/>
    <w:rsid w:val="00241316"/>
    <w:rsid w:val="00241478"/>
    <w:rsid w:val="002416E8"/>
    <w:rsid w:val="00241714"/>
    <w:rsid w:val="0024198F"/>
    <w:rsid w:val="002419CB"/>
    <w:rsid w:val="00241D29"/>
    <w:rsid w:val="002429B3"/>
    <w:rsid w:val="00242DC0"/>
    <w:rsid w:val="00242DD7"/>
    <w:rsid w:val="00242DE6"/>
    <w:rsid w:val="00242FA6"/>
    <w:rsid w:val="0024360D"/>
    <w:rsid w:val="002439C8"/>
    <w:rsid w:val="00243CC7"/>
    <w:rsid w:val="00243ECC"/>
    <w:rsid w:val="00243FDD"/>
    <w:rsid w:val="0024448F"/>
    <w:rsid w:val="00244511"/>
    <w:rsid w:val="00244925"/>
    <w:rsid w:val="00244AD5"/>
    <w:rsid w:val="00244BDA"/>
    <w:rsid w:val="00244C8E"/>
    <w:rsid w:val="00245226"/>
    <w:rsid w:val="002452B1"/>
    <w:rsid w:val="002452D5"/>
    <w:rsid w:val="00245328"/>
    <w:rsid w:val="00245481"/>
    <w:rsid w:val="002454CF"/>
    <w:rsid w:val="00245711"/>
    <w:rsid w:val="00245716"/>
    <w:rsid w:val="00245880"/>
    <w:rsid w:val="00245DD6"/>
    <w:rsid w:val="00245F19"/>
    <w:rsid w:val="002469A1"/>
    <w:rsid w:val="002469B1"/>
    <w:rsid w:val="00246CB2"/>
    <w:rsid w:val="00246EBF"/>
    <w:rsid w:val="00247308"/>
    <w:rsid w:val="002475B0"/>
    <w:rsid w:val="002476A0"/>
    <w:rsid w:val="00247A2D"/>
    <w:rsid w:val="00247C4E"/>
    <w:rsid w:val="00247FEA"/>
    <w:rsid w:val="00250265"/>
    <w:rsid w:val="002504C6"/>
    <w:rsid w:val="00250510"/>
    <w:rsid w:val="00250550"/>
    <w:rsid w:val="00250561"/>
    <w:rsid w:val="0025061E"/>
    <w:rsid w:val="00250AFF"/>
    <w:rsid w:val="00250B0D"/>
    <w:rsid w:val="00250D25"/>
    <w:rsid w:val="00250EFD"/>
    <w:rsid w:val="00251A5B"/>
    <w:rsid w:val="00251C08"/>
    <w:rsid w:val="00251E78"/>
    <w:rsid w:val="002522FF"/>
    <w:rsid w:val="002526B0"/>
    <w:rsid w:val="002527AE"/>
    <w:rsid w:val="00252B4C"/>
    <w:rsid w:val="0025340F"/>
    <w:rsid w:val="0025349B"/>
    <w:rsid w:val="002535EB"/>
    <w:rsid w:val="002537E8"/>
    <w:rsid w:val="00253925"/>
    <w:rsid w:val="00253DE8"/>
    <w:rsid w:val="00253E4D"/>
    <w:rsid w:val="002541F1"/>
    <w:rsid w:val="00254299"/>
    <w:rsid w:val="0025430C"/>
    <w:rsid w:val="00254444"/>
    <w:rsid w:val="002544A7"/>
    <w:rsid w:val="002545B9"/>
    <w:rsid w:val="0025461D"/>
    <w:rsid w:val="002546DB"/>
    <w:rsid w:val="002546E6"/>
    <w:rsid w:val="00254DF0"/>
    <w:rsid w:val="00255113"/>
    <w:rsid w:val="0025525A"/>
    <w:rsid w:val="0025525B"/>
    <w:rsid w:val="002556E2"/>
    <w:rsid w:val="00255974"/>
    <w:rsid w:val="00255AE8"/>
    <w:rsid w:val="00255B0B"/>
    <w:rsid w:val="002560A6"/>
    <w:rsid w:val="00256176"/>
    <w:rsid w:val="002561C6"/>
    <w:rsid w:val="00256327"/>
    <w:rsid w:val="002565E8"/>
    <w:rsid w:val="00256775"/>
    <w:rsid w:val="00256D24"/>
    <w:rsid w:val="00257036"/>
    <w:rsid w:val="00257BCC"/>
    <w:rsid w:val="00257C47"/>
    <w:rsid w:val="0026009A"/>
    <w:rsid w:val="002600F1"/>
    <w:rsid w:val="002604B8"/>
    <w:rsid w:val="00260C3C"/>
    <w:rsid w:val="00260CE1"/>
    <w:rsid w:val="00260D65"/>
    <w:rsid w:val="00260DD5"/>
    <w:rsid w:val="00260DFA"/>
    <w:rsid w:val="002612B8"/>
    <w:rsid w:val="002615B4"/>
    <w:rsid w:val="0026171D"/>
    <w:rsid w:val="002617C6"/>
    <w:rsid w:val="00261945"/>
    <w:rsid w:val="002619CE"/>
    <w:rsid w:val="00261AD2"/>
    <w:rsid w:val="00261AE8"/>
    <w:rsid w:val="00261AF5"/>
    <w:rsid w:val="00261E6F"/>
    <w:rsid w:val="00262391"/>
    <w:rsid w:val="0026248B"/>
    <w:rsid w:val="0026251A"/>
    <w:rsid w:val="00262580"/>
    <w:rsid w:val="0026258D"/>
    <w:rsid w:val="002626EB"/>
    <w:rsid w:val="00262909"/>
    <w:rsid w:val="00262976"/>
    <w:rsid w:val="002629E2"/>
    <w:rsid w:val="00262DFB"/>
    <w:rsid w:val="00262FD0"/>
    <w:rsid w:val="00263054"/>
    <w:rsid w:val="00263B83"/>
    <w:rsid w:val="00263D8C"/>
    <w:rsid w:val="00263F77"/>
    <w:rsid w:val="00263FF2"/>
    <w:rsid w:val="00264291"/>
    <w:rsid w:val="0026484F"/>
    <w:rsid w:val="00264B7E"/>
    <w:rsid w:val="00264E1F"/>
    <w:rsid w:val="00264F85"/>
    <w:rsid w:val="00264FBB"/>
    <w:rsid w:val="0026526B"/>
    <w:rsid w:val="00265910"/>
    <w:rsid w:val="00265CAE"/>
    <w:rsid w:val="00265D3A"/>
    <w:rsid w:val="00266007"/>
    <w:rsid w:val="0026618C"/>
    <w:rsid w:val="002662BC"/>
    <w:rsid w:val="00266CF5"/>
    <w:rsid w:val="002675E1"/>
    <w:rsid w:val="0026774A"/>
    <w:rsid w:val="00267C89"/>
    <w:rsid w:val="00267F45"/>
    <w:rsid w:val="0027024F"/>
    <w:rsid w:val="00270356"/>
    <w:rsid w:val="002705AB"/>
    <w:rsid w:val="0027070C"/>
    <w:rsid w:val="0027126D"/>
    <w:rsid w:val="00271344"/>
    <w:rsid w:val="0027138B"/>
    <w:rsid w:val="00271390"/>
    <w:rsid w:val="002713D6"/>
    <w:rsid w:val="002713EA"/>
    <w:rsid w:val="00271CF9"/>
    <w:rsid w:val="00271DBE"/>
    <w:rsid w:val="00271F04"/>
    <w:rsid w:val="002723D4"/>
    <w:rsid w:val="0027257E"/>
    <w:rsid w:val="0027262E"/>
    <w:rsid w:val="00272DA6"/>
    <w:rsid w:val="00272F21"/>
    <w:rsid w:val="0027328B"/>
    <w:rsid w:val="00273CFC"/>
    <w:rsid w:val="00273E7A"/>
    <w:rsid w:val="00273F46"/>
    <w:rsid w:val="0027429D"/>
    <w:rsid w:val="00274417"/>
    <w:rsid w:val="00274491"/>
    <w:rsid w:val="002746E0"/>
    <w:rsid w:val="00274846"/>
    <w:rsid w:val="00274A25"/>
    <w:rsid w:val="00274CBB"/>
    <w:rsid w:val="00274CE8"/>
    <w:rsid w:val="00274FE2"/>
    <w:rsid w:val="0027579B"/>
    <w:rsid w:val="00275CE3"/>
    <w:rsid w:val="00275EDA"/>
    <w:rsid w:val="00275F4D"/>
    <w:rsid w:val="002760E5"/>
    <w:rsid w:val="0027632E"/>
    <w:rsid w:val="0027651B"/>
    <w:rsid w:val="0027653A"/>
    <w:rsid w:val="00276607"/>
    <w:rsid w:val="00276968"/>
    <w:rsid w:val="00276A1E"/>
    <w:rsid w:val="00276B89"/>
    <w:rsid w:val="00276D7F"/>
    <w:rsid w:val="00276DBA"/>
    <w:rsid w:val="00276EC5"/>
    <w:rsid w:val="00277184"/>
    <w:rsid w:val="0027726A"/>
    <w:rsid w:val="002773AE"/>
    <w:rsid w:val="00277781"/>
    <w:rsid w:val="00277808"/>
    <w:rsid w:val="002778B4"/>
    <w:rsid w:val="002778FD"/>
    <w:rsid w:val="002779C8"/>
    <w:rsid w:val="00277F40"/>
    <w:rsid w:val="00280140"/>
    <w:rsid w:val="00280233"/>
    <w:rsid w:val="0028038F"/>
    <w:rsid w:val="002808CC"/>
    <w:rsid w:val="002808EE"/>
    <w:rsid w:val="00280990"/>
    <w:rsid w:val="00280ABE"/>
    <w:rsid w:val="00280C3A"/>
    <w:rsid w:val="00280D29"/>
    <w:rsid w:val="002810C3"/>
    <w:rsid w:val="00281245"/>
    <w:rsid w:val="0028128E"/>
    <w:rsid w:val="002812C9"/>
    <w:rsid w:val="002812EF"/>
    <w:rsid w:val="0028151A"/>
    <w:rsid w:val="00281B43"/>
    <w:rsid w:val="00281C27"/>
    <w:rsid w:val="00282407"/>
    <w:rsid w:val="00282502"/>
    <w:rsid w:val="00282518"/>
    <w:rsid w:val="002825BB"/>
    <w:rsid w:val="00282600"/>
    <w:rsid w:val="002827D5"/>
    <w:rsid w:val="00282D30"/>
    <w:rsid w:val="00282D4B"/>
    <w:rsid w:val="00282D7D"/>
    <w:rsid w:val="00282F9B"/>
    <w:rsid w:val="002833C0"/>
    <w:rsid w:val="002834AC"/>
    <w:rsid w:val="00283A6C"/>
    <w:rsid w:val="00283C26"/>
    <w:rsid w:val="00283DFC"/>
    <w:rsid w:val="00283E41"/>
    <w:rsid w:val="0028409A"/>
    <w:rsid w:val="002840F3"/>
    <w:rsid w:val="002842BE"/>
    <w:rsid w:val="002847A4"/>
    <w:rsid w:val="00284BCD"/>
    <w:rsid w:val="00285216"/>
    <w:rsid w:val="00285495"/>
    <w:rsid w:val="0028581F"/>
    <w:rsid w:val="00285854"/>
    <w:rsid w:val="00285946"/>
    <w:rsid w:val="00285CBF"/>
    <w:rsid w:val="00285F27"/>
    <w:rsid w:val="0028604B"/>
    <w:rsid w:val="002862B3"/>
    <w:rsid w:val="002863AB"/>
    <w:rsid w:val="00286493"/>
    <w:rsid w:val="0028662A"/>
    <w:rsid w:val="002866DA"/>
    <w:rsid w:val="002869B4"/>
    <w:rsid w:val="00286ED9"/>
    <w:rsid w:val="002871C1"/>
    <w:rsid w:val="0028776B"/>
    <w:rsid w:val="002877F1"/>
    <w:rsid w:val="00287E77"/>
    <w:rsid w:val="002901BF"/>
    <w:rsid w:val="002904A4"/>
    <w:rsid w:val="00290832"/>
    <w:rsid w:val="00290995"/>
    <w:rsid w:val="00290A40"/>
    <w:rsid w:val="00290BA5"/>
    <w:rsid w:val="00290BBF"/>
    <w:rsid w:val="00290D25"/>
    <w:rsid w:val="00291418"/>
    <w:rsid w:val="002917CE"/>
    <w:rsid w:val="00291856"/>
    <w:rsid w:val="00291A10"/>
    <w:rsid w:val="00291DB9"/>
    <w:rsid w:val="00291F70"/>
    <w:rsid w:val="00291FD9"/>
    <w:rsid w:val="00292358"/>
    <w:rsid w:val="00292644"/>
    <w:rsid w:val="002926D6"/>
    <w:rsid w:val="0029270D"/>
    <w:rsid w:val="0029279D"/>
    <w:rsid w:val="00292A4D"/>
    <w:rsid w:val="00292D9E"/>
    <w:rsid w:val="002931B9"/>
    <w:rsid w:val="00293316"/>
    <w:rsid w:val="002934CC"/>
    <w:rsid w:val="00293CE0"/>
    <w:rsid w:val="00293EC9"/>
    <w:rsid w:val="0029446F"/>
    <w:rsid w:val="002945CD"/>
    <w:rsid w:val="002946F6"/>
    <w:rsid w:val="00294ACA"/>
    <w:rsid w:val="00294D79"/>
    <w:rsid w:val="00294DC0"/>
    <w:rsid w:val="00294F81"/>
    <w:rsid w:val="00295176"/>
    <w:rsid w:val="002952B3"/>
    <w:rsid w:val="00295466"/>
    <w:rsid w:val="00295471"/>
    <w:rsid w:val="00295525"/>
    <w:rsid w:val="00295532"/>
    <w:rsid w:val="0029558A"/>
    <w:rsid w:val="00295671"/>
    <w:rsid w:val="002956A7"/>
    <w:rsid w:val="002958D4"/>
    <w:rsid w:val="00295957"/>
    <w:rsid w:val="002959FE"/>
    <w:rsid w:val="00295A97"/>
    <w:rsid w:val="00296220"/>
    <w:rsid w:val="00296527"/>
    <w:rsid w:val="00296588"/>
    <w:rsid w:val="002965A4"/>
    <w:rsid w:val="0029667A"/>
    <w:rsid w:val="002966F6"/>
    <w:rsid w:val="00296EB2"/>
    <w:rsid w:val="00297186"/>
    <w:rsid w:val="00297246"/>
    <w:rsid w:val="0029733C"/>
    <w:rsid w:val="0029735D"/>
    <w:rsid w:val="002973D8"/>
    <w:rsid w:val="0029751A"/>
    <w:rsid w:val="00297523"/>
    <w:rsid w:val="0029768B"/>
    <w:rsid w:val="00297AAF"/>
    <w:rsid w:val="00297CAE"/>
    <w:rsid w:val="00297D4F"/>
    <w:rsid w:val="00297DDB"/>
    <w:rsid w:val="00297E0D"/>
    <w:rsid w:val="002A01B5"/>
    <w:rsid w:val="002A01FD"/>
    <w:rsid w:val="002A03DD"/>
    <w:rsid w:val="002A049C"/>
    <w:rsid w:val="002A0645"/>
    <w:rsid w:val="002A0BF0"/>
    <w:rsid w:val="002A1271"/>
    <w:rsid w:val="002A1310"/>
    <w:rsid w:val="002A14B7"/>
    <w:rsid w:val="002A1795"/>
    <w:rsid w:val="002A19CB"/>
    <w:rsid w:val="002A1A99"/>
    <w:rsid w:val="002A1B15"/>
    <w:rsid w:val="002A1B47"/>
    <w:rsid w:val="002A1FBF"/>
    <w:rsid w:val="002A21DB"/>
    <w:rsid w:val="002A26BA"/>
    <w:rsid w:val="002A2B25"/>
    <w:rsid w:val="002A2F8E"/>
    <w:rsid w:val="002A2FFB"/>
    <w:rsid w:val="002A30A2"/>
    <w:rsid w:val="002A332B"/>
    <w:rsid w:val="002A3497"/>
    <w:rsid w:val="002A350F"/>
    <w:rsid w:val="002A355D"/>
    <w:rsid w:val="002A35A5"/>
    <w:rsid w:val="002A36AC"/>
    <w:rsid w:val="002A3703"/>
    <w:rsid w:val="002A3857"/>
    <w:rsid w:val="002A42FF"/>
    <w:rsid w:val="002A460A"/>
    <w:rsid w:val="002A483D"/>
    <w:rsid w:val="002A5041"/>
    <w:rsid w:val="002A50A2"/>
    <w:rsid w:val="002A540B"/>
    <w:rsid w:val="002A54AC"/>
    <w:rsid w:val="002A5689"/>
    <w:rsid w:val="002A599C"/>
    <w:rsid w:val="002A5A2D"/>
    <w:rsid w:val="002A5D1C"/>
    <w:rsid w:val="002A5DB6"/>
    <w:rsid w:val="002A5DBC"/>
    <w:rsid w:val="002A654A"/>
    <w:rsid w:val="002A6583"/>
    <w:rsid w:val="002A6634"/>
    <w:rsid w:val="002A672F"/>
    <w:rsid w:val="002A69B0"/>
    <w:rsid w:val="002A7234"/>
    <w:rsid w:val="002A74B9"/>
    <w:rsid w:val="002A7697"/>
    <w:rsid w:val="002A774D"/>
    <w:rsid w:val="002A7C56"/>
    <w:rsid w:val="002A7CEB"/>
    <w:rsid w:val="002B0029"/>
    <w:rsid w:val="002B0347"/>
    <w:rsid w:val="002B080D"/>
    <w:rsid w:val="002B0A6D"/>
    <w:rsid w:val="002B0AB6"/>
    <w:rsid w:val="002B0C21"/>
    <w:rsid w:val="002B0D93"/>
    <w:rsid w:val="002B16E0"/>
    <w:rsid w:val="002B1908"/>
    <w:rsid w:val="002B1914"/>
    <w:rsid w:val="002B1AF4"/>
    <w:rsid w:val="002B1B8D"/>
    <w:rsid w:val="002B1C32"/>
    <w:rsid w:val="002B2043"/>
    <w:rsid w:val="002B206D"/>
    <w:rsid w:val="002B2217"/>
    <w:rsid w:val="002B2386"/>
    <w:rsid w:val="002B243E"/>
    <w:rsid w:val="002B2ADA"/>
    <w:rsid w:val="002B2C11"/>
    <w:rsid w:val="002B2CB6"/>
    <w:rsid w:val="002B2F13"/>
    <w:rsid w:val="002B30BB"/>
    <w:rsid w:val="002B3541"/>
    <w:rsid w:val="002B35DB"/>
    <w:rsid w:val="002B36CA"/>
    <w:rsid w:val="002B3798"/>
    <w:rsid w:val="002B39FB"/>
    <w:rsid w:val="002B3A53"/>
    <w:rsid w:val="002B3DBE"/>
    <w:rsid w:val="002B3F1A"/>
    <w:rsid w:val="002B404C"/>
    <w:rsid w:val="002B4437"/>
    <w:rsid w:val="002B4548"/>
    <w:rsid w:val="002B4966"/>
    <w:rsid w:val="002B4A10"/>
    <w:rsid w:val="002B5206"/>
    <w:rsid w:val="002B531C"/>
    <w:rsid w:val="002B547C"/>
    <w:rsid w:val="002B5504"/>
    <w:rsid w:val="002B5790"/>
    <w:rsid w:val="002B5970"/>
    <w:rsid w:val="002B5E58"/>
    <w:rsid w:val="002B632E"/>
    <w:rsid w:val="002B65BE"/>
    <w:rsid w:val="002B6610"/>
    <w:rsid w:val="002B69B3"/>
    <w:rsid w:val="002B6A28"/>
    <w:rsid w:val="002B6C16"/>
    <w:rsid w:val="002B6C8A"/>
    <w:rsid w:val="002B6E0A"/>
    <w:rsid w:val="002B7767"/>
    <w:rsid w:val="002B776F"/>
    <w:rsid w:val="002B7BF1"/>
    <w:rsid w:val="002B7CB2"/>
    <w:rsid w:val="002B7D28"/>
    <w:rsid w:val="002B7DC0"/>
    <w:rsid w:val="002C040A"/>
    <w:rsid w:val="002C069C"/>
    <w:rsid w:val="002C0A3D"/>
    <w:rsid w:val="002C1480"/>
    <w:rsid w:val="002C15B4"/>
    <w:rsid w:val="002C161E"/>
    <w:rsid w:val="002C1A90"/>
    <w:rsid w:val="002C1AB5"/>
    <w:rsid w:val="002C1AE6"/>
    <w:rsid w:val="002C1B91"/>
    <w:rsid w:val="002C1C61"/>
    <w:rsid w:val="002C2033"/>
    <w:rsid w:val="002C230B"/>
    <w:rsid w:val="002C2391"/>
    <w:rsid w:val="002C23EA"/>
    <w:rsid w:val="002C2773"/>
    <w:rsid w:val="002C29A3"/>
    <w:rsid w:val="002C2E45"/>
    <w:rsid w:val="002C30BB"/>
    <w:rsid w:val="002C321A"/>
    <w:rsid w:val="002C334D"/>
    <w:rsid w:val="002C33B4"/>
    <w:rsid w:val="002C3522"/>
    <w:rsid w:val="002C3601"/>
    <w:rsid w:val="002C3756"/>
    <w:rsid w:val="002C3A7B"/>
    <w:rsid w:val="002C3AF7"/>
    <w:rsid w:val="002C4013"/>
    <w:rsid w:val="002C4439"/>
    <w:rsid w:val="002C4618"/>
    <w:rsid w:val="002C464A"/>
    <w:rsid w:val="002C4A6F"/>
    <w:rsid w:val="002C4CDF"/>
    <w:rsid w:val="002C4F4B"/>
    <w:rsid w:val="002C4FAF"/>
    <w:rsid w:val="002C5078"/>
    <w:rsid w:val="002C5264"/>
    <w:rsid w:val="002C59DC"/>
    <w:rsid w:val="002C5DF9"/>
    <w:rsid w:val="002C6470"/>
    <w:rsid w:val="002C651C"/>
    <w:rsid w:val="002C6699"/>
    <w:rsid w:val="002C677E"/>
    <w:rsid w:val="002C6B1F"/>
    <w:rsid w:val="002C6D9A"/>
    <w:rsid w:val="002C72E4"/>
    <w:rsid w:val="002C74E5"/>
    <w:rsid w:val="002C77D5"/>
    <w:rsid w:val="002C7A5B"/>
    <w:rsid w:val="002C7F9E"/>
    <w:rsid w:val="002D009E"/>
    <w:rsid w:val="002D012D"/>
    <w:rsid w:val="002D05EF"/>
    <w:rsid w:val="002D06EB"/>
    <w:rsid w:val="002D0A55"/>
    <w:rsid w:val="002D0A6B"/>
    <w:rsid w:val="002D0CCA"/>
    <w:rsid w:val="002D0D3E"/>
    <w:rsid w:val="002D0EC2"/>
    <w:rsid w:val="002D0F20"/>
    <w:rsid w:val="002D10B6"/>
    <w:rsid w:val="002D12EF"/>
    <w:rsid w:val="002D142C"/>
    <w:rsid w:val="002D148B"/>
    <w:rsid w:val="002D14AD"/>
    <w:rsid w:val="002D168F"/>
    <w:rsid w:val="002D173A"/>
    <w:rsid w:val="002D1995"/>
    <w:rsid w:val="002D1A4A"/>
    <w:rsid w:val="002D1D73"/>
    <w:rsid w:val="002D1F22"/>
    <w:rsid w:val="002D2A2E"/>
    <w:rsid w:val="002D2E39"/>
    <w:rsid w:val="002D2F40"/>
    <w:rsid w:val="002D2FE9"/>
    <w:rsid w:val="002D31A1"/>
    <w:rsid w:val="002D3381"/>
    <w:rsid w:val="002D3F09"/>
    <w:rsid w:val="002D428F"/>
    <w:rsid w:val="002D42B9"/>
    <w:rsid w:val="002D4398"/>
    <w:rsid w:val="002D43E2"/>
    <w:rsid w:val="002D4431"/>
    <w:rsid w:val="002D4832"/>
    <w:rsid w:val="002D4994"/>
    <w:rsid w:val="002D49FC"/>
    <w:rsid w:val="002D4D17"/>
    <w:rsid w:val="002D4D2A"/>
    <w:rsid w:val="002D4F51"/>
    <w:rsid w:val="002D4F64"/>
    <w:rsid w:val="002D513D"/>
    <w:rsid w:val="002D51D0"/>
    <w:rsid w:val="002D530C"/>
    <w:rsid w:val="002D54DC"/>
    <w:rsid w:val="002D5794"/>
    <w:rsid w:val="002D5834"/>
    <w:rsid w:val="002D58C7"/>
    <w:rsid w:val="002D5D64"/>
    <w:rsid w:val="002D63BE"/>
    <w:rsid w:val="002D6815"/>
    <w:rsid w:val="002D68EA"/>
    <w:rsid w:val="002D6B8B"/>
    <w:rsid w:val="002D703D"/>
    <w:rsid w:val="002D7291"/>
    <w:rsid w:val="002D72C6"/>
    <w:rsid w:val="002D73A7"/>
    <w:rsid w:val="002D75BD"/>
    <w:rsid w:val="002D780C"/>
    <w:rsid w:val="002D7D31"/>
    <w:rsid w:val="002D7DF6"/>
    <w:rsid w:val="002D7E60"/>
    <w:rsid w:val="002D7ECB"/>
    <w:rsid w:val="002D7EEE"/>
    <w:rsid w:val="002E023B"/>
    <w:rsid w:val="002E0250"/>
    <w:rsid w:val="002E02B8"/>
    <w:rsid w:val="002E02ED"/>
    <w:rsid w:val="002E03CB"/>
    <w:rsid w:val="002E084A"/>
    <w:rsid w:val="002E0D9C"/>
    <w:rsid w:val="002E0DEC"/>
    <w:rsid w:val="002E0ED1"/>
    <w:rsid w:val="002E1044"/>
    <w:rsid w:val="002E1106"/>
    <w:rsid w:val="002E1129"/>
    <w:rsid w:val="002E14CB"/>
    <w:rsid w:val="002E15C8"/>
    <w:rsid w:val="002E1CA1"/>
    <w:rsid w:val="002E2486"/>
    <w:rsid w:val="002E248F"/>
    <w:rsid w:val="002E266C"/>
    <w:rsid w:val="002E28B5"/>
    <w:rsid w:val="002E3141"/>
    <w:rsid w:val="002E3260"/>
    <w:rsid w:val="002E3311"/>
    <w:rsid w:val="002E33DD"/>
    <w:rsid w:val="002E3570"/>
    <w:rsid w:val="002E373D"/>
    <w:rsid w:val="002E3BBD"/>
    <w:rsid w:val="002E3F77"/>
    <w:rsid w:val="002E3F7D"/>
    <w:rsid w:val="002E3F88"/>
    <w:rsid w:val="002E401B"/>
    <w:rsid w:val="002E410F"/>
    <w:rsid w:val="002E4285"/>
    <w:rsid w:val="002E42B7"/>
    <w:rsid w:val="002E4366"/>
    <w:rsid w:val="002E444D"/>
    <w:rsid w:val="002E480A"/>
    <w:rsid w:val="002E4941"/>
    <w:rsid w:val="002E4B25"/>
    <w:rsid w:val="002E4BD3"/>
    <w:rsid w:val="002E4E9E"/>
    <w:rsid w:val="002E4F65"/>
    <w:rsid w:val="002E5009"/>
    <w:rsid w:val="002E5261"/>
    <w:rsid w:val="002E5687"/>
    <w:rsid w:val="002E585D"/>
    <w:rsid w:val="002E58CF"/>
    <w:rsid w:val="002E59A9"/>
    <w:rsid w:val="002E5B68"/>
    <w:rsid w:val="002E5B69"/>
    <w:rsid w:val="002E5B8D"/>
    <w:rsid w:val="002E5BA7"/>
    <w:rsid w:val="002E5F21"/>
    <w:rsid w:val="002E6019"/>
    <w:rsid w:val="002E61C7"/>
    <w:rsid w:val="002E6226"/>
    <w:rsid w:val="002E6269"/>
    <w:rsid w:val="002E67AB"/>
    <w:rsid w:val="002E69FA"/>
    <w:rsid w:val="002E6CEA"/>
    <w:rsid w:val="002E6DE6"/>
    <w:rsid w:val="002E6E8D"/>
    <w:rsid w:val="002E71B3"/>
    <w:rsid w:val="002E72BC"/>
    <w:rsid w:val="002E72D7"/>
    <w:rsid w:val="002E72D9"/>
    <w:rsid w:val="002E7777"/>
    <w:rsid w:val="002E7A3E"/>
    <w:rsid w:val="002E7AF6"/>
    <w:rsid w:val="002E7C6B"/>
    <w:rsid w:val="002F002D"/>
    <w:rsid w:val="002F009C"/>
    <w:rsid w:val="002F01A4"/>
    <w:rsid w:val="002F0274"/>
    <w:rsid w:val="002F0296"/>
    <w:rsid w:val="002F02DC"/>
    <w:rsid w:val="002F03D1"/>
    <w:rsid w:val="002F0446"/>
    <w:rsid w:val="002F04A3"/>
    <w:rsid w:val="002F061E"/>
    <w:rsid w:val="002F06C4"/>
    <w:rsid w:val="002F0854"/>
    <w:rsid w:val="002F08BC"/>
    <w:rsid w:val="002F0C73"/>
    <w:rsid w:val="002F0F86"/>
    <w:rsid w:val="002F11AE"/>
    <w:rsid w:val="002F13B6"/>
    <w:rsid w:val="002F13BB"/>
    <w:rsid w:val="002F144A"/>
    <w:rsid w:val="002F154E"/>
    <w:rsid w:val="002F15EB"/>
    <w:rsid w:val="002F1673"/>
    <w:rsid w:val="002F1BA0"/>
    <w:rsid w:val="002F20AD"/>
    <w:rsid w:val="002F2936"/>
    <w:rsid w:val="002F32B5"/>
    <w:rsid w:val="002F3366"/>
    <w:rsid w:val="002F36A7"/>
    <w:rsid w:val="002F38CA"/>
    <w:rsid w:val="002F3CB8"/>
    <w:rsid w:val="002F40BD"/>
    <w:rsid w:val="002F4177"/>
    <w:rsid w:val="002F4273"/>
    <w:rsid w:val="002F4441"/>
    <w:rsid w:val="002F45AB"/>
    <w:rsid w:val="002F4737"/>
    <w:rsid w:val="002F5038"/>
    <w:rsid w:val="002F5149"/>
    <w:rsid w:val="002F51F7"/>
    <w:rsid w:val="002F5317"/>
    <w:rsid w:val="002F53A4"/>
    <w:rsid w:val="002F587D"/>
    <w:rsid w:val="002F5904"/>
    <w:rsid w:val="002F59C6"/>
    <w:rsid w:val="002F5C70"/>
    <w:rsid w:val="002F5F13"/>
    <w:rsid w:val="002F5F98"/>
    <w:rsid w:val="002F609C"/>
    <w:rsid w:val="002F65B0"/>
    <w:rsid w:val="002F65DD"/>
    <w:rsid w:val="002F6835"/>
    <w:rsid w:val="002F6E05"/>
    <w:rsid w:val="002F7129"/>
    <w:rsid w:val="002F7729"/>
    <w:rsid w:val="002F7909"/>
    <w:rsid w:val="002F7C57"/>
    <w:rsid w:val="002F7E3F"/>
    <w:rsid w:val="002F7FB6"/>
    <w:rsid w:val="003003A8"/>
    <w:rsid w:val="003003DF"/>
    <w:rsid w:val="003007AF"/>
    <w:rsid w:val="00300831"/>
    <w:rsid w:val="00300A02"/>
    <w:rsid w:val="00300A4A"/>
    <w:rsid w:val="00300B03"/>
    <w:rsid w:val="00300DE7"/>
    <w:rsid w:val="00301796"/>
    <w:rsid w:val="003017AB"/>
    <w:rsid w:val="00301EA1"/>
    <w:rsid w:val="00301EDC"/>
    <w:rsid w:val="00302303"/>
    <w:rsid w:val="003023B1"/>
    <w:rsid w:val="00302426"/>
    <w:rsid w:val="003028F9"/>
    <w:rsid w:val="00302A32"/>
    <w:rsid w:val="00302C7E"/>
    <w:rsid w:val="00302D56"/>
    <w:rsid w:val="00302DB9"/>
    <w:rsid w:val="00303258"/>
    <w:rsid w:val="00303307"/>
    <w:rsid w:val="00303330"/>
    <w:rsid w:val="003033D2"/>
    <w:rsid w:val="00303533"/>
    <w:rsid w:val="00303E3D"/>
    <w:rsid w:val="00303E8C"/>
    <w:rsid w:val="00303E95"/>
    <w:rsid w:val="00303EC4"/>
    <w:rsid w:val="003048E4"/>
    <w:rsid w:val="00304ADA"/>
    <w:rsid w:val="00304C49"/>
    <w:rsid w:val="0030510B"/>
    <w:rsid w:val="003058DD"/>
    <w:rsid w:val="00305958"/>
    <w:rsid w:val="00305DB6"/>
    <w:rsid w:val="003061D6"/>
    <w:rsid w:val="0030636D"/>
    <w:rsid w:val="0030636E"/>
    <w:rsid w:val="0030641E"/>
    <w:rsid w:val="0030649F"/>
    <w:rsid w:val="0030651C"/>
    <w:rsid w:val="00306657"/>
    <w:rsid w:val="00306700"/>
    <w:rsid w:val="00306785"/>
    <w:rsid w:val="003068DE"/>
    <w:rsid w:val="00306ED9"/>
    <w:rsid w:val="00306F17"/>
    <w:rsid w:val="00307096"/>
    <w:rsid w:val="00307709"/>
    <w:rsid w:val="00307853"/>
    <w:rsid w:val="00307A5B"/>
    <w:rsid w:val="00307A69"/>
    <w:rsid w:val="00307ACA"/>
    <w:rsid w:val="00307D97"/>
    <w:rsid w:val="00310179"/>
    <w:rsid w:val="00310245"/>
    <w:rsid w:val="00310523"/>
    <w:rsid w:val="003107F1"/>
    <w:rsid w:val="00310845"/>
    <w:rsid w:val="00310AD1"/>
    <w:rsid w:val="00310E3A"/>
    <w:rsid w:val="00310E97"/>
    <w:rsid w:val="0031129B"/>
    <w:rsid w:val="003112A8"/>
    <w:rsid w:val="00311894"/>
    <w:rsid w:val="00311A64"/>
    <w:rsid w:val="00311D98"/>
    <w:rsid w:val="00311E97"/>
    <w:rsid w:val="00312086"/>
    <w:rsid w:val="0031208F"/>
    <w:rsid w:val="0031211E"/>
    <w:rsid w:val="00312179"/>
    <w:rsid w:val="003124C5"/>
    <w:rsid w:val="003125A3"/>
    <w:rsid w:val="00312729"/>
    <w:rsid w:val="00312BEB"/>
    <w:rsid w:val="00312BF1"/>
    <w:rsid w:val="00312C8A"/>
    <w:rsid w:val="0031314E"/>
    <w:rsid w:val="0031321C"/>
    <w:rsid w:val="0031330E"/>
    <w:rsid w:val="0031331B"/>
    <w:rsid w:val="003133B2"/>
    <w:rsid w:val="003139B6"/>
    <w:rsid w:val="00313D58"/>
    <w:rsid w:val="00313E40"/>
    <w:rsid w:val="00313FDA"/>
    <w:rsid w:val="00314071"/>
    <w:rsid w:val="003140DD"/>
    <w:rsid w:val="0031410A"/>
    <w:rsid w:val="0031463C"/>
    <w:rsid w:val="00314743"/>
    <w:rsid w:val="00314AEA"/>
    <w:rsid w:val="00314D21"/>
    <w:rsid w:val="00314D50"/>
    <w:rsid w:val="00314D88"/>
    <w:rsid w:val="003150F6"/>
    <w:rsid w:val="00315186"/>
    <w:rsid w:val="003152BA"/>
    <w:rsid w:val="00315363"/>
    <w:rsid w:val="003154B4"/>
    <w:rsid w:val="00315FA5"/>
    <w:rsid w:val="00316400"/>
    <w:rsid w:val="003165F6"/>
    <w:rsid w:val="00316640"/>
    <w:rsid w:val="00316725"/>
    <w:rsid w:val="00316B16"/>
    <w:rsid w:val="00316BCA"/>
    <w:rsid w:val="00316E8D"/>
    <w:rsid w:val="00316EEE"/>
    <w:rsid w:val="00317080"/>
    <w:rsid w:val="003173E6"/>
    <w:rsid w:val="003174FD"/>
    <w:rsid w:val="0031758C"/>
    <w:rsid w:val="003175C8"/>
    <w:rsid w:val="00317846"/>
    <w:rsid w:val="00317AF1"/>
    <w:rsid w:val="00317C0F"/>
    <w:rsid w:val="00320214"/>
    <w:rsid w:val="00320372"/>
    <w:rsid w:val="00320623"/>
    <w:rsid w:val="00320EBF"/>
    <w:rsid w:val="00320EEB"/>
    <w:rsid w:val="0032130D"/>
    <w:rsid w:val="00321691"/>
    <w:rsid w:val="00321E17"/>
    <w:rsid w:val="00322143"/>
    <w:rsid w:val="00322238"/>
    <w:rsid w:val="00322453"/>
    <w:rsid w:val="00322805"/>
    <w:rsid w:val="0032286C"/>
    <w:rsid w:val="003228D1"/>
    <w:rsid w:val="00322F31"/>
    <w:rsid w:val="00323209"/>
    <w:rsid w:val="00323282"/>
    <w:rsid w:val="003232BD"/>
    <w:rsid w:val="003232FD"/>
    <w:rsid w:val="003233E2"/>
    <w:rsid w:val="00323815"/>
    <w:rsid w:val="00323E9B"/>
    <w:rsid w:val="00323FDC"/>
    <w:rsid w:val="003242C6"/>
    <w:rsid w:val="003244B5"/>
    <w:rsid w:val="0032456D"/>
    <w:rsid w:val="00324955"/>
    <w:rsid w:val="00324A2D"/>
    <w:rsid w:val="00324AF2"/>
    <w:rsid w:val="00324C6C"/>
    <w:rsid w:val="00324F36"/>
    <w:rsid w:val="0032529C"/>
    <w:rsid w:val="00325328"/>
    <w:rsid w:val="00325393"/>
    <w:rsid w:val="00325556"/>
    <w:rsid w:val="0032572A"/>
    <w:rsid w:val="003259E5"/>
    <w:rsid w:val="00325A52"/>
    <w:rsid w:val="00325B56"/>
    <w:rsid w:val="00325E1E"/>
    <w:rsid w:val="0032606D"/>
    <w:rsid w:val="0032640C"/>
    <w:rsid w:val="00326439"/>
    <w:rsid w:val="003267F2"/>
    <w:rsid w:val="00326995"/>
    <w:rsid w:val="00326C32"/>
    <w:rsid w:val="00326DD6"/>
    <w:rsid w:val="003270ED"/>
    <w:rsid w:val="00327111"/>
    <w:rsid w:val="0032724C"/>
    <w:rsid w:val="003273EC"/>
    <w:rsid w:val="00327A18"/>
    <w:rsid w:val="00327B2E"/>
    <w:rsid w:val="00327E72"/>
    <w:rsid w:val="00327FC1"/>
    <w:rsid w:val="0033014F"/>
    <w:rsid w:val="00330363"/>
    <w:rsid w:val="00330936"/>
    <w:rsid w:val="00330C2B"/>
    <w:rsid w:val="00330F29"/>
    <w:rsid w:val="00330F84"/>
    <w:rsid w:val="003310F3"/>
    <w:rsid w:val="003311B7"/>
    <w:rsid w:val="003311F6"/>
    <w:rsid w:val="00331307"/>
    <w:rsid w:val="0033176D"/>
    <w:rsid w:val="00331BBA"/>
    <w:rsid w:val="00331D6E"/>
    <w:rsid w:val="00331E51"/>
    <w:rsid w:val="00331E76"/>
    <w:rsid w:val="00331EB7"/>
    <w:rsid w:val="0033217C"/>
    <w:rsid w:val="00332202"/>
    <w:rsid w:val="00332369"/>
    <w:rsid w:val="003324E5"/>
    <w:rsid w:val="003325B5"/>
    <w:rsid w:val="00332866"/>
    <w:rsid w:val="003328DD"/>
    <w:rsid w:val="00332D7B"/>
    <w:rsid w:val="00332E1E"/>
    <w:rsid w:val="00332E75"/>
    <w:rsid w:val="00332F15"/>
    <w:rsid w:val="00332F50"/>
    <w:rsid w:val="00333079"/>
    <w:rsid w:val="003330D3"/>
    <w:rsid w:val="003337D6"/>
    <w:rsid w:val="00333BED"/>
    <w:rsid w:val="00333C4C"/>
    <w:rsid w:val="00333EA2"/>
    <w:rsid w:val="00334245"/>
    <w:rsid w:val="0033427E"/>
    <w:rsid w:val="003345DF"/>
    <w:rsid w:val="003349A4"/>
    <w:rsid w:val="00334C11"/>
    <w:rsid w:val="00334E54"/>
    <w:rsid w:val="00334EC9"/>
    <w:rsid w:val="00334F33"/>
    <w:rsid w:val="00335390"/>
    <w:rsid w:val="00335417"/>
    <w:rsid w:val="00335617"/>
    <w:rsid w:val="00335781"/>
    <w:rsid w:val="00335920"/>
    <w:rsid w:val="00335B6F"/>
    <w:rsid w:val="00335C3A"/>
    <w:rsid w:val="00335E66"/>
    <w:rsid w:val="00336452"/>
    <w:rsid w:val="003365AE"/>
    <w:rsid w:val="00336668"/>
    <w:rsid w:val="00336867"/>
    <w:rsid w:val="0033694C"/>
    <w:rsid w:val="00336B49"/>
    <w:rsid w:val="00336B72"/>
    <w:rsid w:val="00336FF5"/>
    <w:rsid w:val="00337035"/>
    <w:rsid w:val="0033709A"/>
    <w:rsid w:val="0033712C"/>
    <w:rsid w:val="003371AB"/>
    <w:rsid w:val="0033723F"/>
    <w:rsid w:val="00337519"/>
    <w:rsid w:val="003379AD"/>
    <w:rsid w:val="003379BD"/>
    <w:rsid w:val="00337F89"/>
    <w:rsid w:val="003401CA"/>
    <w:rsid w:val="0034028E"/>
    <w:rsid w:val="003403BF"/>
    <w:rsid w:val="003407B2"/>
    <w:rsid w:val="00340A98"/>
    <w:rsid w:val="00341032"/>
    <w:rsid w:val="003410FC"/>
    <w:rsid w:val="003412B8"/>
    <w:rsid w:val="003416DD"/>
    <w:rsid w:val="00341734"/>
    <w:rsid w:val="003419B1"/>
    <w:rsid w:val="00341A4C"/>
    <w:rsid w:val="00341BE7"/>
    <w:rsid w:val="00342217"/>
    <w:rsid w:val="0034267A"/>
    <w:rsid w:val="003429C1"/>
    <w:rsid w:val="00342C12"/>
    <w:rsid w:val="00342C93"/>
    <w:rsid w:val="00342C9A"/>
    <w:rsid w:val="00342DED"/>
    <w:rsid w:val="00342E9C"/>
    <w:rsid w:val="003432EC"/>
    <w:rsid w:val="0034335E"/>
    <w:rsid w:val="00343510"/>
    <w:rsid w:val="00343877"/>
    <w:rsid w:val="003439FE"/>
    <w:rsid w:val="00343D70"/>
    <w:rsid w:val="00343D9A"/>
    <w:rsid w:val="00343E45"/>
    <w:rsid w:val="0034408F"/>
    <w:rsid w:val="00344295"/>
    <w:rsid w:val="0034434E"/>
    <w:rsid w:val="003447B4"/>
    <w:rsid w:val="003447FD"/>
    <w:rsid w:val="00344AE6"/>
    <w:rsid w:val="00344B20"/>
    <w:rsid w:val="00344E47"/>
    <w:rsid w:val="00344F58"/>
    <w:rsid w:val="00345164"/>
    <w:rsid w:val="003455F3"/>
    <w:rsid w:val="0034578B"/>
    <w:rsid w:val="003458E1"/>
    <w:rsid w:val="00345AD9"/>
    <w:rsid w:val="00345FEA"/>
    <w:rsid w:val="00346374"/>
    <w:rsid w:val="003463E8"/>
    <w:rsid w:val="003467A4"/>
    <w:rsid w:val="00346AFD"/>
    <w:rsid w:val="00347234"/>
    <w:rsid w:val="003472CA"/>
    <w:rsid w:val="00347328"/>
    <w:rsid w:val="00347383"/>
    <w:rsid w:val="003474CD"/>
    <w:rsid w:val="00347885"/>
    <w:rsid w:val="00347B3A"/>
    <w:rsid w:val="00347F72"/>
    <w:rsid w:val="0035042F"/>
    <w:rsid w:val="00350823"/>
    <w:rsid w:val="003511C5"/>
    <w:rsid w:val="00351318"/>
    <w:rsid w:val="00351AA6"/>
    <w:rsid w:val="00351C2C"/>
    <w:rsid w:val="00351C67"/>
    <w:rsid w:val="003520D7"/>
    <w:rsid w:val="00352176"/>
    <w:rsid w:val="00352401"/>
    <w:rsid w:val="00352506"/>
    <w:rsid w:val="00352883"/>
    <w:rsid w:val="003529C4"/>
    <w:rsid w:val="00352CCC"/>
    <w:rsid w:val="00352EC9"/>
    <w:rsid w:val="00352F99"/>
    <w:rsid w:val="0035333F"/>
    <w:rsid w:val="003533B6"/>
    <w:rsid w:val="003535C7"/>
    <w:rsid w:val="003537C8"/>
    <w:rsid w:val="00353854"/>
    <w:rsid w:val="00353922"/>
    <w:rsid w:val="00353B31"/>
    <w:rsid w:val="00353C06"/>
    <w:rsid w:val="00353EC4"/>
    <w:rsid w:val="0035418D"/>
    <w:rsid w:val="003547DB"/>
    <w:rsid w:val="00354CBB"/>
    <w:rsid w:val="0035501F"/>
    <w:rsid w:val="00355033"/>
    <w:rsid w:val="0035504F"/>
    <w:rsid w:val="0035528D"/>
    <w:rsid w:val="003552FD"/>
    <w:rsid w:val="00355361"/>
    <w:rsid w:val="00355390"/>
    <w:rsid w:val="00355393"/>
    <w:rsid w:val="003554D0"/>
    <w:rsid w:val="00355737"/>
    <w:rsid w:val="003557C5"/>
    <w:rsid w:val="00355A19"/>
    <w:rsid w:val="00355BF1"/>
    <w:rsid w:val="00355C29"/>
    <w:rsid w:val="00355D75"/>
    <w:rsid w:val="00355D8C"/>
    <w:rsid w:val="00356329"/>
    <w:rsid w:val="003564D9"/>
    <w:rsid w:val="003565F1"/>
    <w:rsid w:val="0035676A"/>
    <w:rsid w:val="003569B7"/>
    <w:rsid w:val="00356B65"/>
    <w:rsid w:val="00356DDF"/>
    <w:rsid w:val="0035749C"/>
    <w:rsid w:val="003577C8"/>
    <w:rsid w:val="00357909"/>
    <w:rsid w:val="00357B02"/>
    <w:rsid w:val="00357C06"/>
    <w:rsid w:val="003604A9"/>
    <w:rsid w:val="00360A45"/>
    <w:rsid w:val="00360B86"/>
    <w:rsid w:val="00360F47"/>
    <w:rsid w:val="00361069"/>
    <w:rsid w:val="0036119D"/>
    <w:rsid w:val="00361742"/>
    <w:rsid w:val="0036179B"/>
    <w:rsid w:val="00361946"/>
    <w:rsid w:val="00361A0A"/>
    <w:rsid w:val="00361A62"/>
    <w:rsid w:val="00361D2B"/>
    <w:rsid w:val="00361E4D"/>
    <w:rsid w:val="003621FB"/>
    <w:rsid w:val="003623E4"/>
    <w:rsid w:val="003626B3"/>
    <w:rsid w:val="00362706"/>
    <w:rsid w:val="0036284C"/>
    <w:rsid w:val="00362930"/>
    <w:rsid w:val="00362B74"/>
    <w:rsid w:val="00362BDC"/>
    <w:rsid w:val="00362D1D"/>
    <w:rsid w:val="0036307E"/>
    <w:rsid w:val="00363273"/>
    <w:rsid w:val="00363574"/>
    <w:rsid w:val="0036377A"/>
    <w:rsid w:val="00363944"/>
    <w:rsid w:val="00363B4A"/>
    <w:rsid w:val="00363BFF"/>
    <w:rsid w:val="00363C49"/>
    <w:rsid w:val="00363CD2"/>
    <w:rsid w:val="00363F52"/>
    <w:rsid w:val="003643A1"/>
    <w:rsid w:val="00364897"/>
    <w:rsid w:val="003649E9"/>
    <w:rsid w:val="00364D37"/>
    <w:rsid w:val="00364D76"/>
    <w:rsid w:val="00364E78"/>
    <w:rsid w:val="00364F83"/>
    <w:rsid w:val="00364FCF"/>
    <w:rsid w:val="00365533"/>
    <w:rsid w:val="0036557B"/>
    <w:rsid w:val="003659BF"/>
    <w:rsid w:val="00365B90"/>
    <w:rsid w:val="00365F4B"/>
    <w:rsid w:val="00365FE7"/>
    <w:rsid w:val="003663B5"/>
    <w:rsid w:val="00366419"/>
    <w:rsid w:val="00366609"/>
    <w:rsid w:val="003668C1"/>
    <w:rsid w:val="00366A9E"/>
    <w:rsid w:val="00366C97"/>
    <w:rsid w:val="003672D5"/>
    <w:rsid w:val="003674FF"/>
    <w:rsid w:val="003676D7"/>
    <w:rsid w:val="00367A8E"/>
    <w:rsid w:val="00367F1C"/>
    <w:rsid w:val="00370291"/>
    <w:rsid w:val="0037044E"/>
    <w:rsid w:val="00370453"/>
    <w:rsid w:val="0037045B"/>
    <w:rsid w:val="00370651"/>
    <w:rsid w:val="00370D0E"/>
    <w:rsid w:val="00370F91"/>
    <w:rsid w:val="00371167"/>
    <w:rsid w:val="003715BE"/>
    <w:rsid w:val="00371DB6"/>
    <w:rsid w:val="00371EDB"/>
    <w:rsid w:val="00372028"/>
    <w:rsid w:val="003720C7"/>
    <w:rsid w:val="00372193"/>
    <w:rsid w:val="00372803"/>
    <w:rsid w:val="00372AA7"/>
    <w:rsid w:val="00372E73"/>
    <w:rsid w:val="0037305B"/>
    <w:rsid w:val="0037340E"/>
    <w:rsid w:val="00373422"/>
    <w:rsid w:val="003734E5"/>
    <w:rsid w:val="003738D7"/>
    <w:rsid w:val="00373EA2"/>
    <w:rsid w:val="00374389"/>
    <w:rsid w:val="003744D2"/>
    <w:rsid w:val="003745BE"/>
    <w:rsid w:val="003746F0"/>
    <w:rsid w:val="00374896"/>
    <w:rsid w:val="00374C79"/>
    <w:rsid w:val="00374CEB"/>
    <w:rsid w:val="00374F2C"/>
    <w:rsid w:val="00374FAD"/>
    <w:rsid w:val="00375098"/>
    <w:rsid w:val="00375451"/>
    <w:rsid w:val="003757B2"/>
    <w:rsid w:val="00375D1C"/>
    <w:rsid w:val="003761F7"/>
    <w:rsid w:val="00376BB4"/>
    <w:rsid w:val="00376DB4"/>
    <w:rsid w:val="00377437"/>
    <w:rsid w:val="0037782C"/>
    <w:rsid w:val="00377895"/>
    <w:rsid w:val="00377A73"/>
    <w:rsid w:val="00377D4B"/>
    <w:rsid w:val="00377F1F"/>
    <w:rsid w:val="00377FEF"/>
    <w:rsid w:val="003801D8"/>
    <w:rsid w:val="003803AB"/>
    <w:rsid w:val="00380678"/>
    <w:rsid w:val="0038086C"/>
    <w:rsid w:val="003808E8"/>
    <w:rsid w:val="00380B04"/>
    <w:rsid w:val="00380D70"/>
    <w:rsid w:val="00381793"/>
    <w:rsid w:val="0038199A"/>
    <w:rsid w:val="00381BF7"/>
    <w:rsid w:val="00381EFF"/>
    <w:rsid w:val="00382391"/>
    <w:rsid w:val="003823BF"/>
    <w:rsid w:val="003825A6"/>
    <w:rsid w:val="003827A7"/>
    <w:rsid w:val="00382CEE"/>
    <w:rsid w:val="00383190"/>
    <w:rsid w:val="00383612"/>
    <w:rsid w:val="00383A43"/>
    <w:rsid w:val="00384270"/>
    <w:rsid w:val="00384984"/>
    <w:rsid w:val="00384C6C"/>
    <w:rsid w:val="00384DC2"/>
    <w:rsid w:val="00384E1F"/>
    <w:rsid w:val="00385021"/>
    <w:rsid w:val="003850A7"/>
    <w:rsid w:val="00385531"/>
    <w:rsid w:val="00385782"/>
    <w:rsid w:val="00385A59"/>
    <w:rsid w:val="00385A99"/>
    <w:rsid w:val="00385B28"/>
    <w:rsid w:val="00385C87"/>
    <w:rsid w:val="00385CA2"/>
    <w:rsid w:val="00385E1C"/>
    <w:rsid w:val="00386298"/>
    <w:rsid w:val="00386B59"/>
    <w:rsid w:val="00386FD8"/>
    <w:rsid w:val="0038750B"/>
    <w:rsid w:val="00387816"/>
    <w:rsid w:val="00387A9D"/>
    <w:rsid w:val="00387B05"/>
    <w:rsid w:val="00387EC2"/>
    <w:rsid w:val="00387F95"/>
    <w:rsid w:val="003900E4"/>
    <w:rsid w:val="003900ED"/>
    <w:rsid w:val="003902CF"/>
    <w:rsid w:val="0039037B"/>
    <w:rsid w:val="00390A3F"/>
    <w:rsid w:val="00390B80"/>
    <w:rsid w:val="00390DBC"/>
    <w:rsid w:val="00390DDD"/>
    <w:rsid w:val="00391005"/>
    <w:rsid w:val="00391323"/>
    <w:rsid w:val="0039142C"/>
    <w:rsid w:val="00391A69"/>
    <w:rsid w:val="00391E43"/>
    <w:rsid w:val="00391F90"/>
    <w:rsid w:val="00391FC6"/>
    <w:rsid w:val="003920CF"/>
    <w:rsid w:val="003921C1"/>
    <w:rsid w:val="00392475"/>
    <w:rsid w:val="003927B5"/>
    <w:rsid w:val="00392B4A"/>
    <w:rsid w:val="00392E55"/>
    <w:rsid w:val="003931BB"/>
    <w:rsid w:val="003932D1"/>
    <w:rsid w:val="00393822"/>
    <w:rsid w:val="003942C8"/>
    <w:rsid w:val="00394730"/>
    <w:rsid w:val="0039499F"/>
    <w:rsid w:val="00394D7A"/>
    <w:rsid w:val="00394DF9"/>
    <w:rsid w:val="00394F68"/>
    <w:rsid w:val="003950D6"/>
    <w:rsid w:val="0039526E"/>
    <w:rsid w:val="0039557A"/>
    <w:rsid w:val="00395617"/>
    <w:rsid w:val="00395764"/>
    <w:rsid w:val="0039598B"/>
    <w:rsid w:val="00395EFA"/>
    <w:rsid w:val="003960B9"/>
    <w:rsid w:val="0039629D"/>
    <w:rsid w:val="00396429"/>
    <w:rsid w:val="003964CD"/>
    <w:rsid w:val="00396C01"/>
    <w:rsid w:val="00397166"/>
    <w:rsid w:val="0039721A"/>
    <w:rsid w:val="00397604"/>
    <w:rsid w:val="003979F3"/>
    <w:rsid w:val="00397BC2"/>
    <w:rsid w:val="00397F22"/>
    <w:rsid w:val="003A0588"/>
    <w:rsid w:val="003A0A8B"/>
    <w:rsid w:val="003A0B40"/>
    <w:rsid w:val="003A0C2A"/>
    <w:rsid w:val="003A0C2C"/>
    <w:rsid w:val="003A0C87"/>
    <w:rsid w:val="003A0F08"/>
    <w:rsid w:val="003A10BB"/>
    <w:rsid w:val="003A15F9"/>
    <w:rsid w:val="003A17E5"/>
    <w:rsid w:val="003A1816"/>
    <w:rsid w:val="003A182E"/>
    <w:rsid w:val="003A1BD2"/>
    <w:rsid w:val="003A1BEC"/>
    <w:rsid w:val="003A1CE9"/>
    <w:rsid w:val="003A1DB8"/>
    <w:rsid w:val="003A1F3F"/>
    <w:rsid w:val="003A21AE"/>
    <w:rsid w:val="003A2242"/>
    <w:rsid w:val="003A2269"/>
    <w:rsid w:val="003A2431"/>
    <w:rsid w:val="003A26AF"/>
    <w:rsid w:val="003A292F"/>
    <w:rsid w:val="003A2A79"/>
    <w:rsid w:val="003A2AC9"/>
    <w:rsid w:val="003A2D89"/>
    <w:rsid w:val="003A2E42"/>
    <w:rsid w:val="003A3609"/>
    <w:rsid w:val="003A3677"/>
    <w:rsid w:val="003A3703"/>
    <w:rsid w:val="003A3B63"/>
    <w:rsid w:val="003A3EE1"/>
    <w:rsid w:val="003A41D3"/>
    <w:rsid w:val="003A438B"/>
    <w:rsid w:val="003A4AB9"/>
    <w:rsid w:val="003A4BC1"/>
    <w:rsid w:val="003A4D8E"/>
    <w:rsid w:val="003A4DA4"/>
    <w:rsid w:val="003A4EE8"/>
    <w:rsid w:val="003A50DF"/>
    <w:rsid w:val="003A5221"/>
    <w:rsid w:val="003A549E"/>
    <w:rsid w:val="003A559C"/>
    <w:rsid w:val="003A563F"/>
    <w:rsid w:val="003A5781"/>
    <w:rsid w:val="003A5A12"/>
    <w:rsid w:val="003A5A3A"/>
    <w:rsid w:val="003A5B4A"/>
    <w:rsid w:val="003A5C83"/>
    <w:rsid w:val="003A5D5B"/>
    <w:rsid w:val="003A5FA8"/>
    <w:rsid w:val="003A60B1"/>
    <w:rsid w:val="003A66F8"/>
    <w:rsid w:val="003A6853"/>
    <w:rsid w:val="003A6B54"/>
    <w:rsid w:val="003A6D25"/>
    <w:rsid w:val="003A6EF1"/>
    <w:rsid w:val="003A6F72"/>
    <w:rsid w:val="003A735F"/>
    <w:rsid w:val="003A74C8"/>
    <w:rsid w:val="003A7522"/>
    <w:rsid w:val="003A76F4"/>
    <w:rsid w:val="003A7736"/>
    <w:rsid w:val="003A7B5B"/>
    <w:rsid w:val="003B024E"/>
    <w:rsid w:val="003B026D"/>
    <w:rsid w:val="003B049B"/>
    <w:rsid w:val="003B06B5"/>
    <w:rsid w:val="003B0DA0"/>
    <w:rsid w:val="003B0E6E"/>
    <w:rsid w:val="003B0FDD"/>
    <w:rsid w:val="003B128F"/>
    <w:rsid w:val="003B12C0"/>
    <w:rsid w:val="003B13CA"/>
    <w:rsid w:val="003B164A"/>
    <w:rsid w:val="003B198D"/>
    <w:rsid w:val="003B1BB0"/>
    <w:rsid w:val="003B1E32"/>
    <w:rsid w:val="003B20C6"/>
    <w:rsid w:val="003B2124"/>
    <w:rsid w:val="003B2621"/>
    <w:rsid w:val="003B28FA"/>
    <w:rsid w:val="003B2BC3"/>
    <w:rsid w:val="003B3219"/>
    <w:rsid w:val="003B330D"/>
    <w:rsid w:val="003B372C"/>
    <w:rsid w:val="003B39D3"/>
    <w:rsid w:val="003B3CB7"/>
    <w:rsid w:val="003B3D4D"/>
    <w:rsid w:val="003B415C"/>
    <w:rsid w:val="003B418B"/>
    <w:rsid w:val="003B4231"/>
    <w:rsid w:val="003B43DC"/>
    <w:rsid w:val="003B4457"/>
    <w:rsid w:val="003B4609"/>
    <w:rsid w:val="003B4C09"/>
    <w:rsid w:val="003B4E56"/>
    <w:rsid w:val="003B5260"/>
    <w:rsid w:val="003B5276"/>
    <w:rsid w:val="003B52FD"/>
    <w:rsid w:val="003B5401"/>
    <w:rsid w:val="003B5404"/>
    <w:rsid w:val="003B5AAB"/>
    <w:rsid w:val="003B5CCA"/>
    <w:rsid w:val="003B6388"/>
    <w:rsid w:val="003B639E"/>
    <w:rsid w:val="003B652B"/>
    <w:rsid w:val="003B653F"/>
    <w:rsid w:val="003B6A99"/>
    <w:rsid w:val="003B706F"/>
    <w:rsid w:val="003B7215"/>
    <w:rsid w:val="003B72F9"/>
    <w:rsid w:val="003B7312"/>
    <w:rsid w:val="003B7372"/>
    <w:rsid w:val="003B74A5"/>
    <w:rsid w:val="003B7A07"/>
    <w:rsid w:val="003B7C26"/>
    <w:rsid w:val="003C0145"/>
    <w:rsid w:val="003C04FA"/>
    <w:rsid w:val="003C070F"/>
    <w:rsid w:val="003C0841"/>
    <w:rsid w:val="003C08B2"/>
    <w:rsid w:val="003C08B4"/>
    <w:rsid w:val="003C0950"/>
    <w:rsid w:val="003C09B7"/>
    <w:rsid w:val="003C0A6B"/>
    <w:rsid w:val="003C0CBC"/>
    <w:rsid w:val="003C0D77"/>
    <w:rsid w:val="003C0D83"/>
    <w:rsid w:val="003C0DB1"/>
    <w:rsid w:val="003C1078"/>
    <w:rsid w:val="003C109D"/>
    <w:rsid w:val="003C15A8"/>
    <w:rsid w:val="003C1828"/>
    <w:rsid w:val="003C2091"/>
    <w:rsid w:val="003C27D5"/>
    <w:rsid w:val="003C27F8"/>
    <w:rsid w:val="003C2864"/>
    <w:rsid w:val="003C28BB"/>
    <w:rsid w:val="003C2B76"/>
    <w:rsid w:val="003C2DAC"/>
    <w:rsid w:val="003C30CD"/>
    <w:rsid w:val="003C324C"/>
    <w:rsid w:val="003C3480"/>
    <w:rsid w:val="003C34DB"/>
    <w:rsid w:val="003C350F"/>
    <w:rsid w:val="003C35A8"/>
    <w:rsid w:val="003C3869"/>
    <w:rsid w:val="003C3A8A"/>
    <w:rsid w:val="003C3C3B"/>
    <w:rsid w:val="003C4066"/>
    <w:rsid w:val="003C4231"/>
    <w:rsid w:val="003C4329"/>
    <w:rsid w:val="003C43AE"/>
    <w:rsid w:val="003C4814"/>
    <w:rsid w:val="003C4A37"/>
    <w:rsid w:val="003C4ABB"/>
    <w:rsid w:val="003C4BD0"/>
    <w:rsid w:val="003C4D06"/>
    <w:rsid w:val="003C4F5E"/>
    <w:rsid w:val="003C51A1"/>
    <w:rsid w:val="003C51C3"/>
    <w:rsid w:val="003C521B"/>
    <w:rsid w:val="003C52F7"/>
    <w:rsid w:val="003C5471"/>
    <w:rsid w:val="003C584F"/>
    <w:rsid w:val="003C58DD"/>
    <w:rsid w:val="003C5A4F"/>
    <w:rsid w:val="003C5B2B"/>
    <w:rsid w:val="003C5CCE"/>
    <w:rsid w:val="003C62E3"/>
    <w:rsid w:val="003C656A"/>
    <w:rsid w:val="003C6667"/>
    <w:rsid w:val="003C6798"/>
    <w:rsid w:val="003C6CEE"/>
    <w:rsid w:val="003C7031"/>
    <w:rsid w:val="003C706D"/>
    <w:rsid w:val="003C7071"/>
    <w:rsid w:val="003C7556"/>
    <w:rsid w:val="003C7639"/>
    <w:rsid w:val="003C7CBF"/>
    <w:rsid w:val="003D0470"/>
    <w:rsid w:val="003D0480"/>
    <w:rsid w:val="003D090F"/>
    <w:rsid w:val="003D0AE6"/>
    <w:rsid w:val="003D0B80"/>
    <w:rsid w:val="003D0B87"/>
    <w:rsid w:val="003D0F9F"/>
    <w:rsid w:val="003D10BC"/>
    <w:rsid w:val="003D17F4"/>
    <w:rsid w:val="003D18C7"/>
    <w:rsid w:val="003D190C"/>
    <w:rsid w:val="003D1AC1"/>
    <w:rsid w:val="003D1BB0"/>
    <w:rsid w:val="003D1C1E"/>
    <w:rsid w:val="003D1C59"/>
    <w:rsid w:val="003D1E22"/>
    <w:rsid w:val="003D205A"/>
    <w:rsid w:val="003D2217"/>
    <w:rsid w:val="003D22A9"/>
    <w:rsid w:val="003D24A1"/>
    <w:rsid w:val="003D2556"/>
    <w:rsid w:val="003D25A5"/>
    <w:rsid w:val="003D2653"/>
    <w:rsid w:val="003D274B"/>
    <w:rsid w:val="003D2BCB"/>
    <w:rsid w:val="003D321B"/>
    <w:rsid w:val="003D3293"/>
    <w:rsid w:val="003D32CF"/>
    <w:rsid w:val="003D32F7"/>
    <w:rsid w:val="003D3344"/>
    <w:rsid w:val="003D3481"/>
    <w:rsid w:val="003D39A6"/>
    <w:rsid w:val="003D402F"/>
    <w:rsid w:val="003D4076"/>
    <w:rsid w:val="003D4088"/>
    <w:rsid w:val="003D4211"/>
    <w:rsid w:val="003D434D"/>
    <w:rsid w:val="003D5106"/>
    <w:rsid w:val="003D51F1"/>
    <w:rsid w:val="003D5285"/>
    <w:rsid w:val="003D549D"/>
    <w:rsid w:val="003D557B"/>
    <w:rsid w:val="003D567B"/>
    <w:rsid w:val="003D58B4"/>
    <w:rsid w:val="003D5915"/>
    <w:rsid w:val="003D5918"/>
    <w:rsid w:val="003D59B1"/>
    <w:rsid w:val="003D5C84"/>
    <w:rsid w:val="003D6494"/>
    <w:rsid w:val="003D656A"/>
    <w:rsid w:val="003D65A2"/>
    <w:rsid w:val="003D66D7"/>
    <w:rsid w:val="003D68C4"/>
    <w:rsid w:val="003D68E6"/>
    <w:rsid w:val="003D69EC"/>
    <w:rsid w:val="003D6A0B"/>
    <w:rsid w:val="003D6C20"/>
    <w:rsid w:val="003D6CAD"/>
    <w:rsid w:val="003D6EFA"/>
    <w:rsid w:val="003D6FA9"/>
    <w:rsid w:val="003D712F"/>
    <w:rsid w:val="003D724C"/>
    <w:rsid w:val="003D735D"/>
    <w:rsid w:val="003D76DB"/>
    <w:rsid w:val="003D77D4"/>
    <w:rsid w:val="003D7A32"/>
    <w:rsid w:val="003D7A35"/>
    <w:rsid w:val="003D7A5C"/>
    <w:rsid w:val="003D7A70"/>
    <w:rsid w:val="003D7BCB"/>
    <w:rsid w:val="003D7CAB"/>
    <w:rsid w:val="003D7D78"/>
    <w:rsid w:val="003E0251"/>
    <w:rsid w:val="003E0451"/>
    <w:rsid w:val="003E05DF"/>
    <w:rsid w:val="003E06FC"/>
    <w:rsid w:val="003E089A"/>
    <w:rsid w:val="003E09CF"/>
    <w:rsid w:val="003E0AED"/>
    <w:rsid w:val="003E0ED6"/>
    <w:rsid w:val="003E0F3E"/>
    <w:rsid w:val="003E10E0"/>
    <w:rsid w:val="003E10E7"/>
    <w:rsid w:val="003E158A"/>
    <w:rsid w:val="003E15D8"/>
    <w:rsid w:val="003E1625"/>
    <w:rsid w:val="003E1650"/>
    <w:rsid w:val="003E1A63"/>
    <w:rsid w:val="003E1A71"/>
    <w:rsid w:val="003E1BDA"/>
    <w:rsid w:val="003E1C40"/>
    <w:rsid w:val="003E1ECE"/>
    <w:rsid w:val="003E20C1"/>
    <w:rsid w:val="003E216A"/>
    <w:rsid w:val="003E22B7"/>
    <w:rsid w:val="003E2543"/>
    <w:rsid w:val="003E2546"/>
    <w:rsid w:val="003E2557"/>
    <w:rsid w:val="003E2603"/>
    <w:rsid w:val="003E27CE"/>
    <w:rsid w:val="003E2909"/>
    <w:rsid w:val="003E2B6D"/>
    <w:rsid w:val="003E2C68"/>
    <w:rsid w:val="003E2D05"/>
    <w:rsid w:val="003E3180"/>
    <w:rsid w:val="003E32A7"/>
    <w:rsid w:val="003E34DA"/>
    <w:rsid w:val="003E38B7"/>
    <w:rsid w:val="003E39D3"/>
    <w:rsid w:val="003E3A6C"/>
    <w:rsid w:val="003E4025"/>
    <w:rsid w:val="003E4059"/>
    <w:rsid w:val="003E42AF"/>
    <w:rsid w:val="003E44FF"/>
    <w:rsid w:val="003E463A"/>
    <w:rsid w:val="003E46F0"/>
    <w:rsid w:val="003E4749"/>
    <w:rsid w:val="003E48BA"/>
    <w:rsid w:val="003E492F"/>
    <w:rsid w:val="003E4A5E"/>
    <w:rsid w:val="003E50D8"/>
    <w:rsid w:val="003E5464"/>
    <w:rsid w:val="003E567B"/>
    <w:rsid w:val="003E5D09"/>
    <w:rsid w:val="003E5D9B"/>
    <w:rsid w:val="003E6196"/>
    <w:rsid w:val="003E67A2"/>
    <w:rsid w:val="003E6817"/>
    <w:rsid w:val="003E6A90"/>
    <w:rsid w:val="003E6E36"/>
    <w:rsid w:val="003E7246"/>
    <w:rsid w:val="003E739E"/>
    <w:rsid w:val="003E75B8"/>
    <w:rsid w:val="003E782F"/>
    <w:rsid w:val="003E7C74"/>
    <w:rsid w:val="003E7CDE"/>
    <w:rsid w:val="003E7D46"/>
    <w:rsid w:val="003E7E49"/>
    <w:rsid w:val="003F005A"/>
    <w:rsid w:val="003F0198"/>
    <w:rsid w:val="003F0444"/>
    <w:rsid w:val="003F0487"/>
    <w:rsid w:val="003F059E"/>
    <w:rsid w:val="003F1198"/>
    <w:rsid w:val="003F12F7"/>
    <w:rsid w:val="003F1AF5"/>
    <w:rsid w:val="003F1B6E"/>
    <w:rsid w:val="003F1BEF"/>
    <w:rsid w:val="003F1E47"/>
    <w:rsid w:val="003F21E7"/>
    <w:rsid w:val="003F22F7"/>
    <w:rsid w:val="003F24F7"/>
    <w:rsid w:val="003F2623"/>
    <w:rsid w:val="003F2922"/>
    <w:rsid w:val="003F2A5B"/>
    <w:rsid w:val="003F2A76"/>
    <w:rsid w:val="003F2ACB"/>
    <w:rsid w:val="003F2B27"/>
    <w:rsid w:val="003F2D55"/>
    <w:rsid w:val="003F2E2C"/>
    <w:rsid w:val="003F3076"/>
    <w:rsid w:val="003F3613"/>
    <w:rsid w:val="003F369B"/>
    <w:rsid w:val="003F3B81"/>
    <w:rsid w:val="003F3C39"/>
    <w:rsid w:val="003F3CE9"/>
    <w:rsid w:val="003F3DFE"/>
    <w:rsid w:val="003F41C0"/>
    <w:rsid w:val="003F43D9"/>
    <w:rsid w:val="003F472C"/>
    <w:rsid w:val="003F4A2D"/>
    <w:rsid w:val="003F4AC5"/>
    <w:rsid w:val="003F4CA1"/>
    <w:rsid w:val="003F4E77"/>
    <w:rsid w:val="003F4F8D"/>
    <w:rsid w:val="003F56BA"/>
    <w:rsid w:val="003F572F"/>
    <w:rsid w:val="003F58AF"/>
    <w:rsid w:val="003F5B90"/>
    <w:rsid w:val="003F5C32"/>
    <w:rsid w:val="003F63D2"/>
    <w:rsid w:val="003F6497"/>
    <w:rsid w:val="003F651B"/>
    <w:rsid w:val="003F6CCC"/>
    <w:rsid w:val="003F6E73"/>
    <w:rsid w:val="003F724E"/>
    <w:rsid w:val="003F7259"/>
    <w:rsid w:val="003F773B"/>
    <w:rsid w:val="003F7800"/>
    <w:rsid w:val="003F79DE"/>
    <w:rsid w:val="003F7A2B"/>
    <w:rsid w:val="003F7AED"/>
    <w:rsid w:val="003F7C95"/>
    <w:rsid w:val="003F7D71"/>
    <w:rsid w:val="004007DA"/>
    <w:rsid w:val="00400919"/>
    <w:rsid w:val="00400AE9"/>
    <w:rsid w:val="00400BE7"/>
    <w:rsid w:val="00401010"/>
    <w:rsid w:val="0040122E"/>
    <w:rsid w:val="004013DB"/>
    <w:rsid w:val="00401607"/>
    <w:rsid w:val="004016F0"/>
    <w:rsid w:val="00401824"/>
    <w:rsid w:val="00401A92"/>
    <w:rsid w:val="00401C2B"/>
    <w:rsid w:val="00401CA1"/>
    <w:rsid w:val="00401D50"/>
    <w:rsid w:val="00401E8E"/>
    <w:rsid w:val="0040203C"/>
    <w:rsid w:val="0040204F"/>
    <w:rsid w:val="004025AB"/>
    <w:rsid w:val="0040294F"/>
    <w:rsid w:val="00402D5A"/>
    <w:rsid w:val="00402FE6"/>
    <w:rsid w:val="00403001"/>
    <w:rsid w:val="0040304B"/>
    <w:rsid w:val="00403068"/>
    <w:rsid w:val="00403096"/>
    <w:rsid w:val="0040324B"/>
    <w:rsid w:val="004033E5"/>
    <w:rsid w:val="004044A1"/>
    <w:rsid w:val="004044B7"/>
    <w:rsid w:val="004049A1"/>
    <w:rsid w:val="00404ADB"/>
    <w:rsid w:val="00404C04"/>
    <w:rsid w:val="004050C9"/>
    <w:rsid w:val="00405299"/>
    <w:rsid w:val="004052D5"/>
    <w:rsid w:val="0040541F"/>
    <w:rsid w:val="00405577"/>
    <w:rsid w:val="00405713"/>
    <w:rsid w:val="004058D7"/>
    <w:rsid w:val="00405B23"/>
    <w:rsid w:val="00405C7F"/>
    <w:rsid w:val="00405C81"/>
    <w:rsid w:val="00405D79"/>
    <w:rsid w:val="00406047"/>
    <w:rsid w:val="00406359"/>
    <w:rsid w:val="004064E6"/>
    <w:rsid w:val="00406901"/>
    <w:rsid w:val="00406949"/>
    <w:rsid w:val="00406B94"/>
    <w:rsid w:val="00407071"/>
    <w:rsid w:val="00407428"/>
    <w:rsid w:val="004074BB"/>
    <w:rsid w:val="004076AE"/>
    <w:rsid w:val="0040779E"/>
    <w:rsid w:val="0040790F"/>
    <w:rsid w:val="00407BA9"/>
    <w:rsid w:val="0041011B"/>
    <w:rsid w:val="004102A4"/>
    <w:rsid w:val="00410C1D"/>
    <w:rsid w:val="00411141"/>
    <w:rsid w:val="004111F5"/>
    <w:rsid w:val="00411345"/>
    <w:rsid w:val="00411A66"/>
    <w:rsid w:val="00411FF2"/>
    <w:rsid w:val="00412201"/>
    <w:rsid w:val="0041248F"/>
    <w:rsid w:val="004124CA"/>
    <w:rsid w:val="00412A34"/>
    <w:rsid w:val="00412B7E"/>
    <w:rsid w:val="004131B6"/>
    <w:rsid w:val="004132AC"/>
    <w:rsid w:val="00413AA8"/>
    <w:rsid w:val="00413B92"/>
    <w:rsid w:val="00413BA7"/>
    <w:rsid w:val="00413F0B"/>
    <w:rsid w:val="00414162"/>
    <w:rsid w:val="004141A8"/>
    <w:rsid w:val="00414287"/>
    <w:rsid w:val="004143C5"/>
    <w:rsid w:val="004144E1"/>
    <w:rsid w:val="004147FC"/>
    <w:rsid w:val="00414833"/>
    <w:rsid w:val="00414CD0"/>
    <w:rsid w:val="0041558A"/>
    <w:rsid w:val="004157DD"/>
    <w:rsid w:val="0041585F"/>
    <w:rsid w:val="00415906"/>
    <w:rsid w:val="00415D22"/>
    <w:rsid w:val="00415F43"/>
    <w:rsid w:val="004160ED"/>
    <w:rsid w:val="0041622E"/>
    <w:rsid w:val="004169B2"/>
    <w:rsid w:val="00416B92"/>
    <w:rsid w:val="00416E2E"/>
    <w:rsid w:val="00416EBD"/>
    <w:rsid w:val="00416FE4"/>
    <w:rsid w:val="00417165"/>
    <w:rsid w:val="00417449"/>
    <w:rsid w:val="004175CC"/>
    <w:rsid w:val="00417828"/>
    <w:rsid w:val="00417999"/>
    <w:rsid w:val="004179B9"/>
    <w:rsid w:val="00417DA7"/>
    <w:rsid w:val="00417DCD"/>
    <w:rsid w:val="00417E86"/>
    <w:rsid w:val="00417F73"/>
    <w:rsid w:val="00420014"/>
    <w:rsid w:val="00420178"/>
    <w:rsid w:val="004203B8"/>
    <w:rsid w:val="0042051E"/>
    <w:rsid w:val="00420776"/>
    <w:rsid w:val="004207C6"/>
    <w:rsid w:val="00421044"/>
    <w:rsid w:val="004210D1"/>
    <w:rsid w:val="0042118E"/>
    <w:rsid w:val="0042152B"/>
    <w:rsid w:val="0042154F"/>
    <w:rsid w:val="004215B9"/>
    <w:rsid w:val="00421616"/>
    <w:rsid w:val="00421EDC"/>
    <w:rsid w:val="0042203E"/>
    <w:rsid w:val="00422282"/>
    <w:rsid w:val="004222E9"/>
    <w:rsid w:val="004223DB"/>
    <w:rsid w:val="00422776"/>
    <w:rsid w:val="004229A4"/>
    <w:rsid w:val="00422AC3"/>
    <w:rsid w:val="00422AE2"/>
    <w:rsid w:val="00422CA0"/>
    <w:rsid w:val="00422D82"/>
    <w:rsid w:val="0042347C"/>
    <w:rsid w:val="004237B7"/>
    <w:rsid w:val="00423A32"/>
    <w:rsid w:val="00423A4D"/>
    <w:rsid w:val="00423A9B"/>
    <w:rsid w:val="00423BEA"/>
    <w:rsid w:val="00423CFB"/>
    <w:rsid w:val="004242E5"/>
    <w:rsid w:val="00424595"/>
    <w:rsid w:val="004245D6"/>
    <w:rsid w:val="00424917"/>
    <w:rsid w:val="004249DD"/>
    <w:rsid w:val="00424CC1"/>
    <w:rsid w:val="00424F6B"/>
    <w:rsid w:val="0042500A"/>
    <w:rsid w:val="004251BA"/>
    <w:rsid w:val="004254E6"/>
    <w:rsid w:val="00425906"/>
    <w:rsid w:val="00425D5F"/>
    <w:rsid w:val="00425EAB"/>
    <w:rsid w:val="00425FCB"/>
    <w:rsid w:val="00426026"/>
    <w:rsid w:val="00426386"/>
    <w:rsid w:val="004266A1"/>
    <w:rsid w:val="00426893"/>
    <w:rsid w:val="00426C4A"/>
    <w:rsid w:val="00426EFA"/>
    <w:rsid w:val="00426F78"/>
    <w:rsid w:val="00427095"/>
    <w:rsid w:val="004271DB"/>
    <w:rsid w:val="00427245"/>
    <w:rsid w:val="004272D3"/>
    <w:rsid w:val="00427441"/>
    <w:rsid w:val="004274C1"/>
    <w:rsid w:val="00427593"/>
    <w:rsid w:val="00427654"/>
    <w:rsid w:val="0042796C"/>
    <w:rsid w:val="00427C26"/>
    <w:rsid w:val="00427C2B"/>
    <w:rsid w:val="00427E2A"/>
    <w:rsid w:val="00427F9B"/>
    <w:rsid w:val="00430019"/>
    <w:rsid w:val="0043028A"/>
    <w:rsid w:val="004302A0"/>
    <w:rsid w:val="004303E4"/>
    <w:rsid w:val="00430F7D"/>
    <w:rsid w:val="0043106F"/>
    <w:rsid w:val="004311AA"/>
    <w:rsid w:val="00431582"/>
    <w:rsid w:val="0043179C"/>
    <w:rsid w:val="0043193B"/>
    <w:rsid w:val="00431972"/>
    <w:rsid w:val="00431CD6"/>
    <w:rsid w:val="00431FD6"/>
    <w:rsid w:val="00432552"/>
    <w:rsid w:val="0043290A"/>
    <w:rsid w:val="00432D90"/>
    <w:rsid w:val="004330C4"/>
    <w:rsid w:val="00433294"/>
    <w:rsid w:val="00433442"/>
    <w:rsid w:val="00433832"/>
    <w:rsid w:val="004338C8"/>
    <w:rsid w:val="00433E47"/>
    <w:rsid w:val="00433F53"/>
    <w:rsid w:val="00433F5A"/>
    <w:rsid w:val="00433FA7"/>
    <w:rsid w:val="00434025"/>
    <w:rsid w:val="0043471D"/>
    <w:rsid w:val="00434951"/>
    <w:rsid w:val="00434A08"/>
    <w:rsid w:val="00434B49"/>
    <w:rsid w:val="00434C88"/>
    <w:rsid w:val="00434D0E"/>
    <w:rsid w:val="00434D46"/>
    <w:rsid w:val="00434DC4"/>
    <w:rsid w:val="00434E8E"/>
    <w:rsid w:val="00435098"/>
    <w:rsid w:val="0043554E"/>
    <w:rsid w:val="00435707"/>
    <w:rsid w:val="00435B97"/>
    <w:rsid w:val="00435BCB"/>
    <w:rsid w:val="00435DA2"/>
    <w:rsid w:val="00435DE9"/>
    <w:rsid w:val="00436324"/>
    <w:rsid w:val="004363F7"/>
    <w:rsid w:val="00436514"/>
    <w:rsid w:val="004365C4"/>
    <w:rsid w:val="004366BA"/>
    <w:rsid w:val="0043680A"/>
    <w:rsid w:val="00437096"/>
    <w:rsid w:val="0043738E"/>
    <w:rsid w:val="004373FE"/>
    <w:rsid w:val="0043776F"/>
    <w:rsid w:val="00437C1A"/>
    <w:rsid w:val="00437E28"/>
    <w:rsid w:val="004402E8"/>
    <w:rsid w:val="00440385"/>
    <w:rsid w:val="004406A9"/>
    <w:rsid w:val="004410A0"/>
    <w:rsid w:val="004418F3"/>
    <w:rsid w:val="00441957"/>
    <w:rsid w:val="00441971"/>
    <w:rsid w:val="00441A89"/>
    <w:rsid w:val="00441ACC"/>
    <w:rsid w:val="00441CF5"/>
    <w:rsid w:val="00441D93"/>
    <w:rsid w:val="004422BB"/>
    <w:rsid w:val="00442354"/>
    <w:rsid w:val="00442572"/>
    <w:rsid w:val="0044267C"/>
    <w:rsid w:val="004426E9"/>
    <w:rsid w:val="0044274E"/>
    <w:rsid w:val="00442777"/>
    <w:rsid w:val="00442916"/>
    <w:rsid w:val="00442BAB"/>
    <w:rsid w:val="00442ED0"/>
    <w:rsid w:val="00442F2D"/>
    <w:rsid w:val="00442FF9"/>
    <w:rsid w:val="0044353E"/>
    <w:rsid w:val="004438CF"/>
    <w:rsid w:val="004438ED"/>
    <w:rsid w:val="00443FEC"/>
    <w:rsid w:val="004441C0"/>
    <w:rsid w:val="0044432C"/>
    <w:rsid w:val="00444397"/>
    <w:rsid w:val="004448EB"/>
    <w:rsid w:val="0044490F"/>
    <w:rsid w:val="00444A24"/>
    <w:rsid w:val="00444A94"/>
    <w:rsid w:val="00444BFD"/>
    <w:rsid w:val="00444DED"/>
    <w:rsid w:val="00444E6A"/>
    <w:rsid w:val="00445066"/>
    <w:rsid w:val="004450C9"/>
    <w:rsid w:val="004452D3"/>
    <w:rsid w:val="00445590"/>
    <w:rsid w:val="00445B19"/>
    <w:rsid w:val="00445C8A"/>
    <w:rsid w:val="004460DD"/>
    <w:rsid w:val="00446129"/>
    <w:rsid w:val="00446137"/>
    <w:rsid w:val="00446291"/>
    <w:rsid w:val="00446394"/>
    <w:rsid w:val="004468D4"/>
    <w:rsid w:val="00446B1F"/>
    <w:rsid w:val="00446B88"/>
    <w:rsid w:val="00446DC0"/>
    <w:rsid w:val="00446DEE"/>
    <w:rsid w:val="00446E4B"/>
    <w:rsid w:val="004470A0"/>
    <w:rsid w:val="004471B1"/>
    <w:rsid w:val="0044734B"/>
    <w:rsid w:val="004473A4"/>
    <w:rsid w:val="00447596"/>
    <w:rsid w:val="004475BD"/>
    <w:rsid w:val="00447952"/>
    <w:rsid w:val="00447BF9"/>
    <w:rsid w:val="00447D37"/>
    <w:rsid w:val="00447F73"/>
    <w:rsid w:val="004500F3"/>
    <w:rsid w:val="004501CD"/>
    <w:rsid w:val="00450740"/>
    <w:rsid w:val="00450803"/>
    <w:rsid w:val="00450A0B"/>
    <w:rsid w:val="00450B34"/>
    <w:rsid w:val="00450DCD"/>
    <w:rsid w:val="0045189A"/>
    <w:rsid w:val="00451A14"/>
    <w:rsid w:val="00451BBB"/>
    <w:rsid w:val="00451CFD"/>
    <w:rsid w:val="00451EAA"/>
    <w:rsid w:val="00451FAB"/>
    <w:rsid w:val="00452052"/>
    <w:rsid w:val="004523AE"/>
    <w:rsid w:val="00452576"/>
    <w:rsid w:val="004525AB"/>
    <w:rsid w:val="004526E5"/>
    <w:rsid w:val="004528AD"/>
    <w:rsid w:val="00452B8F"/>
    <w:rsid w:val="00452FC6"/>
    <w:rsid w:val="00453118"/>
    <w:rsid w:val="0045323F"/>
    <w:rsid w:val="00453527"/>
    <w:rsid w:val="00453588"/>
    <w:rsid w:val="004537A6"/>
    <w:rsid w:val="00453E4F"/>
    <w:rsid w:val="00453F9D"/>
    <w:rsid w:val="004540F1"/>
    <w:rsid w:val="004543A9"/>
    <w:rsid w:val="0045446D"/>
    <w:rsid w:val="004545A5"/>
    <w:rsid w:val="0045466D"/>
    <w:rsid w:val="0045482D"/>
    <w:rsid w:val="00454906"/>
    <w:rsid w:val="00454A09"/>
    <w:rsid w:val="00454BA6"/>
    <w:rsid w:val="00454C64"/>
    <w:rsid w:val="00455077"/>
    <w:rsid w:val="004551A0"/>
    <w:rsid w:val="0045539F"/>
    <w:rsid w:val="004555AB"/>
    <w:rsid w:val="004555E2"/>
    <w:rsid w:val="0045577D"/>
    <w:rsid w:val="004557BE"/>
    <w:rsid w:val="00455A95"/>
    <w:rsid w:val="0045608C"/>
    <w:rsid w:val="004566A3"/>
    <w:rsid w:val="0045670A"/>
    <w:rsid w:val="00456853"/>
    <w:rsid w:val="0045698A"/>
    <w:rsid w:val="004569F1"/>
    <w:rsid w:val="00456BAF"/>
    <w:rsid w:val="00456D60"/>
    <w:rsid w:val="004574D9"/>
    <w:rsid w:val="004575E2"/>
    <w:rsid w:val="00457DF5"/>
    <w:rsid w:val="00457E7D"/>
    <w:rsid w:val="00457F2D"/>
    <w:rsid w:val="0046004A"/>
    <w:rsid w:val="00460A9A"/>
    <w:rsid w:val="00461262"/>
    <w:rsid w:val="004613DD"/>
    <w:rsid w:val="00461549"/>
    <w:rsid w:val="00461683"/>
    <w:rsid w:val="004617DA"/>
    <w:rsid w:val="004618A2"/>
    <w:rsid w:val="00461A27"/>
    <w:rsid w:val="00461BA0"/>
    <w:rsid w:val="00461D9E"/>
    <w:rsid w:val="00461E2E"/>
    <w:rsid w:val="00461EA4"/>
    <w:rsid w:val="0046209E"/>
    <w:rsid w:val="004621AF"/>
    <w:rsid w:val="00462250"/>
    <w:rsid w:val="00462746"/>
    <w:rsid w:val="00462B12"/>
    <w:rsid w:val="00462BBB"/>
    <w:rsid w:val="00462D68"/>
    <w:rsid w:val="00462D85"/>
    <w:rsid w:val="00462E35"/>
    <w:rsid w:val="00463463"/>
    <w:rsid w:val="00463674"/>
    <w:rsid w:val="00463791"/>
    <w:rsid w:val="00463A15"/>
    <w:rsid w:val="00463D02"/>
    <w:rsid w:val="00463D59"/>
    <w:rsid w:val="00463DA8"/>
    <w:rsid w:val="00463EAD"/>
    <w:rsid w:val="00463EE0"/>
    <w:rsid w:val="00463F84"/>
    <w:rsid w:val="00463FD4"/>
    <w:rsid w:val="00464507"/>
    <w:rsid w:val="004649E0"/>
    <w:rsid w:val="00464A17"/>
    <w:rsid w:val="00464D67"/>
    <w:rsid w:val="00464F71"/>
    <w:rsid w:val="00464F92"/>
    <w:rsid w:val="0046524F"/>
    <w:rsid w:val="00465258"/>
    <w:rsid w:val="004654E1"/>
    <w:rsid w:val="00465518"/>
    <w:rsid w:val="00465A90"/>
    <w:rsid w:val="00465EA2"/>
    <w:rsid w:val="00466018"/>
    <w:rsid w:val="00466149"/>
    <w:rsid w:val="004663D4"/>
    <w:rsid w:val="004669E9"/>
    <w:rsid w:val="0046728A"/>
    <w:rsid w:val="004672B9"/>
    <w:rsid w:val="004678AC"/>
    <w:rsid w:val="004679CD"/>
    <w:rsid w:val="00467CD8"/>
    <w:rsid w:val="00467FC1"/>
    <w:rsid w:val="0047007D"/>
    <w:rsid w:val="00470193"/>
    <w:rsid w:val="00470356"/>
    <w:rsid w:val="004707B9"/>
    <w:rsid w:val="00470862"/>
    <w:rsid w:val="004708B3"/>
    <w:rsid w:val="00470C99"/>
    <w:rsid w:val="00470F3F"/>
    <w:rsid w:val="004710ED"/>
    <w:rsid w:val="0047115A"/>
    <w:rsid w:val="0047180D"/>
    <w:rsid w:val="00471D94"/>
    <w:rsid w:val="004721C2"/>
    <w:rsid w:val="004724B2"/>
    <w:rsid w:val="00472A23"/>
    <w:rsid w:val="00472A2D"/>
    <w:rsid w:val="00472A43"/>
    <w:rsid w:val="00472BFD"/>
    <w:rsid w:val="00472CA7"/>
    <w:rsid w:val="00473008"/>
    <w:rsid w:val="00473025"/>
    <w:rsid w:val="00473149"/>
    <w:rsid w:val="00473286"/>
    <w:rsid w:val="00473584"/>
    <w:rsid w:val="0047373A"/>
    <w:rsid w:val="004738AC"/>
    <w:rsid w:val="00473949"/>
    <w:rsid w:val="00473CCE"/>
    <w:rsid w:val="00473EA2"/>
    <w:rsid w:val="00473EC2"/>
    <w:rsid w:val="00473FE3"/>
    <w:rsid w:val="00474033"/>
    <w:rsid w:val="0047451D"/>
    <w:rsid w:val="004745FA"/>
    <w:rsid w:val="00474617"/>
    <w:rsid w:val="004748BC"/>
    <w:rsid w:val="00474A16"/>
    <w:rsid w:val="00474A8F"/>
    <w:rsid w:val="00474AF2"/>
    <w:rsid w:val="00474C9C"/>
    <w:rsid w:val="00474DC2"/>
    <w:rsid w:val="0047509C"/>
    <w:rsid w:val="004750DB"/>
    <w:rsid w:val="0047541A"/>
    <w:rsid w:val="004756B5"/>
    <w:rsid w:val="00475854"/>
    <w:rsid w:val="00475878"/>
    <w:rsid w:val="0047589B"/>
    <w:rsid w:val="00475B0D"/>
    <w:rsid w:val="00475CB4"/>
    <w:rsid w:val="00475FCF"/>
    <w:rsid w:val="0047600C"/>
    <w:rsid w:val="0047602A"/>
    <w:rsid w:val="0047650C"/>
    <w:rsid w:val="0047673F"/>
    <w:rsid w:val="00476EB3"/>
    <w:rsid w:val="0047717D"/>
    <w:rsid w:val="004773E4"/>
    <w:rsid w:val="00477639"/>
    <w:rsid w:val="00477752"/>
    <w:rsid w:val="00477965"/>
    <w:rsid w:val="00477993"/>
    <w:rsid w:val="00477BF8"/>
    <w:rsid w:val="00477CA5"/>
    <w:rsid w:val="00477F3C"/>
    <w:rsid w:val="00477FBE"/>
    <w:rsid w:val="004801EE"/>
    <w:rsid w:val="0048045D"/>
    <w:rsid w:val="0048045F"/>
    <w:rsid w:val="00480B8A"/>
    <w:rsid w:val="00480EEF"/>
    <w:rsid w:val="00481093"/>
    <w:rsid w:val="00481183"/>
    <w:rsid w:val="004811D1"/>
    <w:rsid w:val="004813D2"/>
    <w:rsid w:val="004814D6"/>
    <w:rsid w:val="00481A10"/>
    <w:rsid w:val="00481A30"/>
    <w:rsid w:val="00481A61"/>
    <w:rsid w:val="004820D5"/>
    <w:rsid w:val="00482164"/>
    <w:rsid w:val="00482339"/>
    <w:rsid w:val="0048265D"/>
    <w:rsid w:val="00482B02"/>
    <w:rsid w:val="00482FBC"/>
    <w:rsid w:val="004831CC"/>
    <w:rsid w:val="00483270"/>
    <w:rsid w:val="00483607"/>
    <w:rsid w:val="00483794"/>
    <w:rsid w:val="004837DC"/>
    <w:rsid w:val="00483AED"/>
    <w:rsid w:val="00483AEF"/>
    <w:rsid w:val="00483B79"/>
    <w:rsid w:val="0048433D"/>
    <w:rsid w:val="004845EA"/>
    <w:rsid w:val="004846B3"/>
    <w:rsid w:val="004847B6"/>
    <w:rsid w:val="004847FE"/>
    <w:rsid w:val="00484865"/>
    <w:rsid w:val="00484EED"/>
    <w:rsid w:val="004852D7"/>
    <w:rsid w:val="00485457"/>
    <w:rsid w:val="004854E7"/>
    <w:rsid w:val="0048572F"/>
    <w:rsid w:val="00485882"/>
    <w:rsid w:val="00485A2F"/>
    <w:rsid w:val="00485B45"/>
    <w:rsid w:val="00485D7D"/>
    <w:rsid w:val="00485EC6"/>
    <w:rsid w:val="00485FE7"/>
    <w:rsid w:val="0048616D"/>
    <w:rsid w:val="00486824"/>
    <w:rsid w:val="0048685F"/>
    <w:rsid w:val="00486C0D"/>
    <w:rsid w:val="00486E81"/>
    <w:rsid w:val="004873BB"/>
    <w:rsid w:val="00487497"/>
    <w:rsid w:val="00487502"/>
    <w:rsid w:val="004877D2"/>
    <w:rsid w:val="00487C2E"/>
    <w:rsid w:val="00487E67"/>
    <w:rsid w:val="00487EA2"/>
    <w:rsid w:val="00487FB7"/>
    <w:rsid w:val="00490212"/>
    <w:rsid w:val="0049021A"/>
    <w:rsid w:val="00490414"/>
    <w:rsid w:val="00490692"/>
    <w:rsid w:val="00490819"/>
    <w:rsid w:val="004909BA"/>
    <w:rsid w:val="00490D7A"/>
    <w:rsid w:val="00490F59"/>
    <w:rsid w:val="00491006"/>
    <w:rsid w:val="00491435"/>
    <w:rsid w:val="00491562"/>
    <w:rsid w:val="004916EB"/>
    <w:rsid w:val="004919FC"/>
    <w:rsid w:val="00491BAA"/>
    <w:rsid w:val="00491C29"/>
    <w:rsid w:val="00491EF4"/>
    <w:rsid w:val="004929A6"/>
    <w:rsid w:val="004929D5"/>
    <w:rsid w:val="00492B8E"/>
    <w:rsid w:val="00492D32"/>
    <w:rsid w:val="00492F3A"/>
    <w:rsid w:val="00493191"/>
    <w:rsid w:val="004937EF"/>
    <w:rsid w:val="00493A06"/>
    <w:rsid w:val="00493BBA"/>
    <w:rsid w:val="00493EA3"/>
    <w:rsid w:val="00493FF2"/>
    <w:rsid w:val="004943F6"/>
    <w:rsid w:val="004944FB"/>
    <w:rsid w:val="0049463D"/>
    <w:rsid w:val="00494832"/>
    <w:rsid w:val="00494C05"/>
    <w:rsid w:val="00494FA0"/>
    <w:rsid w:val="004952AE"/>
    <w:rsid w:val="00495548"/>
    <w:rsid w:val="0049574B"/>
    <w:rsid w:val="00495758"/>
    <w:rsid w:val="00495914"/>
    <w:rsid w:val="004959A9"/>
    <w:rsid w:val="00495BA6"/>
    <w:rsid w:val="00495C05"/>
    <w:rsid w:val="0049606F"/>
    <w:rsid w:val="00496187"/>
    <w:rsid w:val="00496195"/>
    <w:rsid w:val="00496205"/>
    <w:rsid w:val="00496847"/>
    <w:rsid w:val="00496F07"/>
    <w:rsid w:val="004972B7"/>
    <w:rsid w:val="00497613"/>
    <w:rsid w:val="0049763A"/>
    <w:rsid w:val="00497813"/>
    <w:rsid w:val="004978E2"/>
    <w:rsid w:val="0049794A"/>
    <w:rsid w:val="004979AF"/>
    <w:rsid w:val="00497A10"/>
    <w:rsid w:val="00497A39"/>
    <w:rsid w:val="004A0203"/>
    <w:rsid w:val="004A02EC"/>
    <w:rsid w:val="004A0322"/>
    <w:rsid w:val="004A0415"/>
    <w:rsid w:val="004A0717"/>
    <w:rsid w:val="004A08C1"/>
    <w:rsid w:val="004A0E49"/>
    <w:rsid w:val="004A15A9"/>
    <w:rsid w:val="004A171E"/>
    <w:rsid w:val="004A1826"/>
    <w:rsid w:val="004A1C4D"/>
    <w:rsid w:val="004A1E13"/>
    <w:rsid w:val="004A1F75"/>
    <w:rsid w:val="004A22C1"/>
    <w:rsid w:val="004A22E3"/>
    <w:rsid w:val="004A2CE7"/>
    <w:rsid w:val="004A2E71"/>
    <w:rsid w:val="004A2FA0"/>
    <w:rsid w:val="004A3774"/>
    <w:rsid w:val="004A3A53"/>
    <w:rsid w:val="004A3C99"/>
    <w:rsid w:val="004A3CC7"/>
    <w:rsid w:val="004A400F"/>
    <w:rsid w:val="004A41D0"/>
    <w:rsid w:val="004A4362"/>
    <w:rsid w:val="004A44A3"/>
    <w:rsid w:val="004A479F"/>
    <w:rsid w:val="004A4916"/>
    <w:rsid w:val="004A49DC"/>
    <w:rsid w:val="004A4A4D"/>
    <w:rsid w:val="004A4B7F"/>
    <w:rsid w:val="004A4F50"/>
    <w:rsid w:val="004A5186"/>
    <w:rsid w:val="004A52DF"/>
    <w:rsid w:val="004A5409"/>
    <w:rsid w:val="004A54D7"/>
    <w:rsid w:val="004A555A"/>
    <w:rsid w:val="004A5579"/>
    <w:rsid w:val="004A5ADF"/>
    <w:rsid w:val="004A5C5B"/>
    <w:rsid w:val="004A5DAE"/>
    <w:rsid w:val="004A62E4"/>
    <w:rsid w:val="004A648D"/>
    <w:rsid w:val="004A650F"/>
    <w:rsid w:val="004A65F6"/>
    <w:rsid w:val="004A68AF"/>
    <w:rsid w:val="004A6EA0"/>
    <w:rsid w:val="004A6FEE"/>
    <w:rsid w:val="004A743B"/>
    <w:rsid w:val="004A75E0"/>
    <w:rsid w:val="004A779F"/>
    <w:rsid w:val="004A7823"/>
    <w:rsid w:val="004A7883"/>
    <w:rsid w:val="004A7B73"/>
    <w:rsid w:val="004A7DE2"/>
    <w:rsid w:val="004A7FE8"/>
    <w:rsid w:val="004B02D2"/>
    <w:rsid w:val="004B04E7"/>
    <w:rsid w:val="004B080D"/>
    <w:rsid w:val="004B08FD"/>
    <w:rsid w:val="004B0D26"/>
    <w:rsid w:val="004B1097"/>
    <w:rsid w:val="004B10F6"/>
    <w:rsid w:val="004B16E9"/>
    <w:rsid w:val="004B18AA"/>
    <w:rsid w:val="004B1A1D"/>
    <w:rsid w:val="004B1EDC"/>
    <w:rsid w:val="004B20FD"/>
    <w:rsid w:val="004B230A"/>
    <w:rsid w:val="004B262E"/>
    <w:rsid w:val="004B2799"/>
    <w:rsid w:val="004B2AE8"/>
    <w:rsid w:val="004B2B9B"/>
    <w:rsid w:val="004B30AA"/>
    <w:rsid w:val="004B30B5"/>
    <w:rsid w:val="004B3216"/>
    <w:rsid w:val="004B32C0"/>
    <w:rsid w:val="004B3728"/>
    <w:rsid w:val="004B377F"/>
    <w:rsid w:val="004B38FE"/>
    <w:rsid w:val="004B3A2D"/>
    <w:rsid w:val="004B405C"/>
    <w:rsid w:val="004B427C"/>
    <w:rsid w:val="004B442F"/>
    <w:rsid w:val="004B454C"/>
    <w:rsid w:val="004B4712"/>
    <w:rsid w:val="004B4782"/>
    <w:rsid w:val="004B479F"/>
    <w:rsid w:val="004B4F8A"/>
    <w:rsid w:val="004B4FEF"/>
    <w:rsid w:val="004B503F"/>
    <w:rsid w:val="004B50E1"/>
    <w:rsid w:val="004B557D"/>
    <w:rsid w:val="004B5676"/>
    <w:rsid w:val="004B5850"/>
    <w:rsid w:val="004B5900"/>
    <w:rsid w:val="004B5A81"/>
    <w:rsid w:val="004B5D01"/>
    <w:rsid w:val="004B5D0A"/>
    <w:rsid w:val="004B5EB4"/>
    <w:rsid w:val="004B5F13"/>
    <w:rsid w:val="004B62B1"/>
    <w:rsid w:val="004B64C7"/>
    <w:rsid w:val="004B64FD"/>
    <w:rsid w:val="004B6677"/>
    <w:rsid w:val="004B6685"/>
    <w:rsid w:val="004B67AF"/>
    <w:rsid w:val="004B69C8"/>
    <w:rsid w:val="004B6A23"/>
    <w:rsid w:val="004B6C5E"/>
    <w:rsid w:val="004B6D5C"/>
    <w:rsid w:val="004B70FB"/>
    <w:rsid w:val="004B7180"/>
    <w:rsid w:val="004B75EF"/>
    <w:rsid w:val="004B7A3A"/>
    <w:rsid w:val="004B7CD6"/>
    <w:rsid w:val="004B7D0F"/>
    <w:rsid w:val="004C0316"/>
    <w:rsid w:val="004C041B"/>
    <w:rsid w:val="004C0435"/>
    <w:rsid w:val="004C09A1"/>
    <w:rsid w:val="004C0AA4"/>
    <w:rsid w:val="004C0AA6"/>
    <w:rsid w:val="004C0C82"/>
    <w:rsid w:val="004C0D4F"/>
    <w:rsid w:val="004C1DB8"/>
    <w:rsid w:val="004C1DBD"/>
    <w:rsid w:val="004C1E8D"/>
    <w:rsid w:val="004C1FA7"/>
    <w:rsid w:val="004C2705"/>
    <w:rsid w:val="004C2FA0"/>
    <w:rsid w:val="004C3195"/>
    <w:rsid w:val="004C3935"/>
    <w:rsid w:val="004C3AA4"/>
    <w:rsid w:val="004C3AA5"/>
    <w:rsid w:val="004C3AD3"/>
    <w:rsid w:val="004C3B69"/>
    <w:rsid w:val="004C3FCA"/>
    <w:rsid w:val="004C429E"/>
    <w:rsid w:val="004C4384"/>
    <w:rsid w:val="004C455E"/>
    <w:rsid w:val="004C471A"/>
    <w:rsid w:val="004C47FC"/>
    <w:rsid w:val="004C488E"/>
    <w:rsid w:val="004C49E8"/>
    <w:rsid w:val="004C4C71"/>
    <w:rsid w:val="004C4D8A"/>
    <w:rsid w:val="004C5715"/>
    <w:rsid w:val="004C5821"/>
    <w:rsid w:val="004C5932"/>
    <w:rsid w:val="004C59CF"/>
    <w:rsid w:val="004C5C1F"/>
    <w:rsid w:val="004C5CFD"/>
    <w:rsid w:val="004C60B8"/>
    <w:rsid w:val="004C6E1E"/>
    <w:rsid w:val="004C6EA4"/>
    <w:rsid w:val="004C709B"/>
    <w:rsid w:val="004C744D"/>
    <w:rsid w:val="004C75B8"/>
    <w:rsid w:val="004C7846"/>
    <w:rsid w:val="004C79C0"/>
    <w:rsid w:val="004C7BF0"/>
    <w:rsid w:val="004C7BF2"/>
    <w:rsid w:val="004C7DBA"/>
    <w:rsid w:val="004C7F1A"/>
    <w:rsid w:val="004C7FF2"/>
    <w:rsid w:val="004D0AB4"/>
    <w:rsid w:val="004D0E3C"/>
    <w:rsid w:val="004D0E4F"/>
    <w:rsid w:val="004D0E51"/>
    <w:rsid w:val="004D0E6E"/>
    <w:rsid w:val="004D1106"/>
    <w:rsid w:val="004D1559"/>
    <w:rsid w:val="004D166E"/>
    <w:rsid w:val="004D17A6"/>
    <w:rsid w:val="004D192F"/>
    <w:rsid w:val="004D1A1E"/>
    <w:rsid w:val="004D1AAA"/>
    <w:rsid w:val="004D1B6D"/>
    <w:rsid w:val="004D1C17"/>
    <w:rsid w:val="004D210C"/>
    <w:rsid w:val="004D2234"/>
    <w:rsid w:val="004D33CF"/>
    <w:rsid w:val="004D3556"/>
    <w:rsid w:val="004D3565"/>
    <w:rsid w:val="004D36DE"/>
    <w:rsid w:val="004D3C0C"/>
    <w:rsid w:val="004D403E"/>
    <w:rsid w:val="004D4239"/>
    <w:rsid w:val="004D429B"/>
    <w:rsid w:val="004D4668"/>
    <w:rsid w:val="004D4738"/>
    <w:rsid w:val="004D5394"/>
    <w:rsid w:val="004D5432"/>
    <w:rsid w:val="004D5504"/>
    <w:rsid w:val="004D56F9"/>
    <w:rsid w:val="004D575B"/>
    <w:rsid w:val="004D5BC6"/>
    <w:rsid w:val="004D6185"/>
    <w:rsid w:val="004D61A5"/>
    <w:rsid w:val="004D638B"/>
    <w:rsid w:val="004D6A11"/>
    <w:rsid w:val="004D6B1E"/>
    <w:rsid w:val="004D6D01"/>
    <w:rsid w:val="004D6E18"/>
    <w:rsid w:val="004D7069"/>
    <w:rsid w:val="004D7423"/>
    <w:rsid w:val="004D74CF"/>
    <w:rsid w:val="004D7656"/>
    <w:rsid w:val="004D7C34"/>
    <w:rsid w:val="004E011B"/>
    <w:rsid w:val="004E03B8"/>
    <w:rsid w:val="004E03EB"/>
    <w:rsid w:val="004E068B"/>
    <w:rsid w:val="004E07C1"/>
    <w:rsid w:val="004E0832"/>
    <w:rsid w:val="004E0B51"/>
    <w:rsid w:val="004E0B8A"/>
    <w:rsid w:val="004E0BA6"/>
    <w:rsid w:val="004E0E7B"/>
    <w:rsid w:val="004E0F38"/>
    <w:rsid w:val="004E0F9D"/>
    <w:rsid w:val="004E10E9"/>
    <w:rsid w:val="004E115E"/>
    <w:rsid w:val="004E1234"/>
    <w:rsid w:val="004E1703"/>
    <w:rsid w:val="004E18B9"/>
    <w:rsid w:val="004E1DA9"/>
    <w:rsid w:val="004E2238"/>
    <w:rsid w:val="004E229B"/>
    <w:rsid w:val="004E23E9"/>
    <w:rsid w:val="004E255D"/>
    <w:rsid w:val="004E2761"/>
    <w:rsid w:val="004E2AA7"/>
    <w:rsid w:val="004E2AF5"/>
    <w:rsid w:val="004E2B21"/>
    <w:rsid w:val="004E2CA6"/>
    <w:rsid w:val="004E2F91"/>
    <w:rsid w:val="004E31EC"/>
    <w:rsid w:val="004E3209"/>
    <w:rsid w:val="004E3249"/>
    <w:rsid w:val="004E328F"/>
    <w:rsid w:val="004E33A6"/>
    <w:rsid w:val="004E33EC"/>
    <w:rsid w:val="004E36B8"/>
    <w:rsid w:val="004E3828"/>
    <w:rsid w:val="004E3938"/>
    <w:rsid w:val="004E3C4A"/>
    <w:rsid w:val="004E3C9D"/>
    <w:rsid w:val="004E4030"/>
    <w:rsid w:val="004E4088"/>
    <w:rsid w:val="004E4323"/>
    <w:rsid w:val="004E46EE"/>
    <w:rsid w:val="004E47A6"/>
    <w:rsid w:val="004E47E5"/>
    <w:rsid w:val="004E4898"/>
    <w:rsid w:val="004E4CAD"/>
    <w:rsid w:val="004E4DAF"/>
    <w:rsid w:val="004E5336"/>
    <w:rsid w:val="004E53BC"/>
    <w:rsid w:val="004E553C"/>
    <w:rsid w:val="004E5BF3"/>
    <w:rsid w:val="004E5D5B"/>
    <w:rsid w:val="004E612C"/>
    <w:rsid w:val="004E632D"/>
    <w:rsid w:val="004E63A9"/>
    <w:rsid w:val="004E6421"/>
    <w:rsid w:val="004E66C9"/>
    <w:rsid w:val="004E6A13"/>
    <w:rsid w:val="004E6A2F"/>
    <w:rsid w:val="004E6E09"/>
    <w:rsid w:val="004E75E9"/>
    <w:rsid w:val="004E76BB"/>
    <w:rsid w:val="004E7906"/>
    <w:rsid w:val="004E7946"/>
    <w:rsid w:val="004E7DC4"/>
    <w:rsid w:val="004F0639"/>
    <w:rsid w:val="004F0B93"/>
    <w:rsid w:val="004F0BD1"/>
    <w:rsid w:val="004F0EE0"/>
    <w:rsid w:val="004F104C"/>
    <w:rsid w:val="004F124E"/>
    <w:rsid w:val="004F1826"/>
    <w:rsid w:val="004F1914"/>
    <w:rsid w:val="004F1F23"/>
    <w:rsid w:val="004F21A5"/>
    <w:rsid w:val="004F22ED"/>
    <w:rsid w:val="004F26D3"/>
    <w:rsid w:val="004F29BF"/>
    <w:rsid w:val="004F2B2E"/>
    <w:rsid w:val="004F344A"/>
    <w:rsid w:val="004F3901"/>
    <w:rsid w:val="004F3C15"/>
    <w:rsid w:val="004F3C6C"/>
    <w:rsid w:val="004F3DCF"/>
    <w:rsid w:val="004F4024"/>
    <w:rsid w:val="004F4070"/>
    <w:rsid w:val="004F411A"/>
    <w:rsid w:val="004F4838"/>
    <w:rsid w:val="004F4A23"/>
    <w:rsid w:val="004F4C7A"/>
    <w:rsid w:val="004F54E9"/>
    <w:rsid w:val="004F56CB"/>
    <w:rsid w:val="004F5C3C"/>
    <w:rsid w:val="004F5DBF"/>
    <w:rsid w:val="004F64E3"/>
    <w:rsid w:val="004F6651"/>
    <w:rsid w:val="004F6953"/>
    <w:rsid w:val="004F6ACD"/>
    <w:rsid w:val="004F6D54"/>
    <w:rsid w:val="004F6E21"/>
    <w:rsid w:val="004F7264"/>
    <w:rsid w:val="004F7320"/>
    <w:rsid w:val="004F73A6"/>
    <w:rsid w:val="004F74EB"/>
    <w:rsid w:val="004F7732"/>
    <w:rsid w:val="004F77BB"/>
    <w:rsid w:val="004F78F9"/>
    <w:rsid w:val="004F7F75"/>
    <w:rsid w:val="00500056"/>
    <w:rsid w:val="0050035D"/>
    <w:rsid w:val="005005BF"/>
    <w:rsid w:val="005006D5"/>
    <w:rsid w:val="005007BB"/>
    <w:rsid w:val="00500911"/>
    <w:rsid w:val="005009B6"/>
    <w:rsid w:val="00500A22"/>
    <w:rsid w:val="00500C7D"/>
    <w:rsid w:val="00500E57"/>
    <w:rsid w:val="00500F77"/>
    <w:rsid w:val="00500FFD"/>
    <w:rsid w:val="005011B6"/>
    <w:rsid w:val="0050137C"/>
    <w:rsid w:val="00501611"/>
    <w:rsid w:val="005016E2"/>
    <w:rsid w:val="005017DC"/>
    <w:rsid w:val="005019D7"/>
    <w:rsid w:val="00501A2A"/>
    <w:rsid w:val="00501A94"/>
    <w:rsid w:val="00501C37"/>
    <w:rsid w:val="00501C58"/>
    <w:rsid w:val="00502214"/>
    <w:rsid w:val="00502317"/>
    <w:rsid w:val="005024C8"/>
    <w:rsid w:val="00502A83"/>
    <w:rsid w:val="00502BE1"/>
    <w:rsid w:val="00502BED"/>
    <w:rsid w:val="00502DDD"/>
    <w:rsid w:val="00502F8D"/>
    <w:rsid w:val="0050350D"/>
    <w:rsid w:val="00503512"/>
    <w:rsid w:val="0050388E"/>
    <w:rsid w:val="005039D9"/>
    <w:rsid w:val="00503AA3"/>
    <w:rsid w:val="00503ADF"/>
    <w:rsid w:val="00503FC7"/>
    <w:rsid w:val="0050489A"/>
    <w:rsid w:val="005048BD"/>
    <w:rsid w:val="00504DEB"/>
    <w:rsid w:val="00504F8F"/>
    <w:rsid w:val="0050525D"/>
    <w:rsid w:val="005054A8"/>
    <w:rsid w:val="005057FE"/>
    <w:rsid w:val="005058D5"/>
    <w:rsid w:val="005058F6"/>
    <w:rsid w:val="00505CAC"/>
    <w:rsid w:val="00505DDE"/>
    <w:rsid w:val="00505E55"/>
    <w:rsid w:val="00506014"/>
    <w:rsid w:val="0050618D"/>
    <w:rsid w:val="00506251"/>
    <w:rsid w:val="00506723"/>
    <w:rsid w:val="00506844"/>
    <w:rsid w:val="00506BF3"/>
    <w:rsid w:val="00507122"/>
    <w:rsid w:val="005073C9"/>
    <w:rsid w:val="005075D6"/>
    <w:rsid w:val="0050762D"/>
    <w:rsid w:val="005077FD"/>
    <w:rsid w:val="00507C39"/>
    <w:rsid w:val="00507F10"/>
    <w:rsid w:val="0051017A"/>
    <w:rsid w:val="00510405"/>
    <w:rsid w:val="00510926"/>
    <w:rsid w:val="00510A6E"/>
    <w:rsid w:val="00510AA1"/>
    <w:rsid w:val="00510E53"/>
    <w:rsid w:val="00510FCE"/>
    <w:rsid w:val="00511275"/>
    <w:rsid w:val="0051136D"/>
    <w:rsid w:val="00511F1D"/>
    <w:rsid w:val="00512808"/>
    <w:rsid w:val="005128A8"/>
    <w:rsid w:val="005129D8"/>
    <w:rsid w:val="00512A58"/>
    <w:rsid w:val="00512B53"/>
    <w:rsid w:val="00512D18"/>
    <w:rsid w:val="00512EF5"/>
    <w:rsid w:val="00513217"/>
    <w:rsid w:val="0051325B"/>
    <w:rsid w:val="00513B0D"/>
    <w:rsid w:val="00513EC2"/>
    <w:rsid w:val="00514110"/>
    <w:rsid w:val="00514337"/>
    <w:rsid w:val="00514564"/>
    <w:rsid w:val="00514C4C"/>
    <w:rsid w:val="00514C57"/>
    <w:rsid w:val="00514E01"/>
    <w:rsid w:val="00514F12"/>
    <w:rsid w:val="00514FD0"/>
    <w:rsid w:val="0051504A"/>
    <w:rsid w:val="00515308"/>
    <w:rsid w:val="005154C5"/>
    <w:rsid w:val="00515882"/>
    <w:rsid w:val="005160F3"/>
    <w:rsid w:val="005163DA"/>
    <w:rsid w:val="00516804"/>
    <w:rsid w:val="00516A00"/>
    <w:rsid w:val="00516A33"/>
    <w:rsid w:val="00516B26"/>
    <w:rsid w:val="00516B9D"/>
    <w:rsid w:val="00516BE8"/>
    <w:rsid w:val="005173EB"/>
    <w:rsid w:val="0051744E"/>
    <w:rsid w:val="005175AB"/>
    <w:rsid w:val="00517676"/>
    <w:rsid w:val="005176A3"/>
    <w:rsid w:val="00517B6C"/>
    <w:rsid w:val="00517C07"/>
    <w:rsid w:val="00517E65"/>
    <w:rsid w:val="00517E77"/>
    <w:rsid w:val="00520101"/>
    <w:rsid w:val="00520470"/>
    <w:rsid w:val="005205B3"/>
    <w:rsid w:val="00520632"/>
    <w:rsid w:val="00520764"/>
    <w:rsid w:val="005207F0"/>
    <w:rsid w:val="00520C70"/>
    <w:rsid w:val="00520CAD"/>
    <w:rsid w:val="00520E51"/>
    <w:rsid w:val="00520E8C"/>
    <w:rsid w:val="0052101C"/>
    <w:rsid w:val="0052104A"/>
    <w:rsid w:val="005211A5"/>
    <w:rsid w:val="00521802"/>
    <w:rsid w:val="00521AFB"/>
    <w:rsid w:val="00521FCB"/>
    <w:rsid w:val="00522024"/>
    <w:rsid w:val="005222C2"/>
    <w:rsid w:val="0052276E"/>
    <w:rsid w:val="00522A0C"/>
    <w:rsid w:val="00522A6F"/>
    <w:rsid w:val="00522DB1"/>
    <w:rsid w:val="00522E2B"/>
    <w:rsid w:val="005233F0"/>
    <w:rsid w:val="005239CE"/>
    <w:rsid w:val="00523B8E"/>
    <w:rsid w:val="00523BAF"/>
    <w:rsid w:val="00523CCE"/>
    <w:rsid w:val="00523DE7"/>
    <w:rsid w:val="00523E28"/>
    <w:rsid w:val="00524568"/>
    <w:rsid w:val="0052459C"/>
    <w:rsid w:val="005245BE"/>
    <w:rsid w:val="00524A00"/>
    <w:rsid w:val="00524B38"/>
    <w:rsid w:val="00524FA8"/>
    <w:rsid w:val="005252FF"/>
    <w:rsid w:val="0052584D"/>
    <w:rsid w:val="00525850"/>
    <w:rsid w:val="00525A47"/>
    <w:rsid w:val="00525BC0"/>
    <w:rsid w:val="00525CF7"/>
    <w:rsid w:val="00525D3E"/>
    <w:rsid w:val="00525F01"/>
    <w:rsid w:val="005262AE"/>
    <w:rsid w:val="0052633A"/>
    <w:rsid w:val="005264B4"/>
    <w:rsid w:val="005266F9"/>
    <w:rsid w:val="00526AFE"/>
    <w:rsid w:val="00526D5D"/>
    <w:rsid w:val="00526F1E"/>
    <w:rsid w:val="00526F44"/>
    <w:rsid w:val="00526FA8"/>
    <w:rsid w:val="00527052"/>
    <w:rsid w:val="0052729F"/>
    <w:rsid w:val="00527387"/>
    <w:rsid w:val="005275A0"/>
    <w:rsid w:val="00527798"/>
    <w:rsid w:val="00527A4E"/>
    <w:rsid w:val="00527D83"/>
    <w:rsid w:val="00527FC2"/>
    <w:rsid w:val="0053037C"/>
    <w:rsid w:val="00530413"/>
    <w:rsid w:val="00530478"/>
    <w:rsid w:val="005308A2"/>
    <w:rsid w:val="0053090C"/>
    <w:rsid w:val="005309A3"/>
    <w:rsid w:val="00530B5B"/>
    <w:rsid w:val="00530D61"/>
    <w:rsid w:val="00530E0C"/>
    <w:rsid w:val="00530FF1"/>
    <w:rsid w:val="005312D2"/>
    <w:rsid w:val="0053154E"/>
    <w:rsid w:val="005315F2"/>
    <w:rsid w:val="00531CA0"/>
    <w:rsid w:val="00531E75"/>
    <w:rsid w:val="00531FAA"/>
    <w:rsid w:val="00531FF6"/>
    <w:rsid w:val="00532409"/>
    <w:rsid w:val="005324A7"/>
    <w:rsid w:val="005324C3"/>
    <w:rsid w:val="005327D1"/>
    <w:rsid w:val="005328D8"/>
    <w:rsid w:val="00532A74"/>
    <w:rsid w:val="00532C0C"/>
    <w:rsid w:val="00533447"/>
    <w:rsid w:val="00533509"/>
    <w:rsid w:val="005335F8"/>
    <w:rsid w:val="005339FA"/>
    <w:rsid w:val="00533BA2"/>
    <w:rsid w:val="00533DFD"/>
    <w:rsid w:val="0053403F"/>
    <w:rsid w:val="0053409D"/>
    <w:rsid w:val="0053434E"/>
    <w:rsid w:val="00534748"/>
    <w:rsid w:val="0053482F"/>
    <w:rsid w:val="00534F4E"/>
    <w:rsid w:val="0053501D"/>
    <w:rsid w:val="005351FB"/>
    <w:rsid w:val="00535570"/>
    <w:rsid w:val="00535A1B"/>
    <w:rsid w:val="00535E82"/>
    <w:rsid w:val="00536293"/>
    <w:rsid w:val="00536345"/>
    <w:rsid w:val="005363CE"/>
    <w:rsid w:val="0053650E"/>
    <w:rsid w:val="005365A7"/>
    <w:rsid w:val="0053669C"/>
    <w:rsid w:val="00536869"/>
    <w:rsid w:val="00536DDB"/>
    <w:rsid w:val="00536E8D"/>
    <w:rsid w:val="00537350"/>
    <w:rsid w:val="00537387"/>
    <w:rsid w:val="005373E0"/>
    <w:rsid w:val="0053773E"/>
    <w:rsid w:val="00537D39"/>
    <w:rsid w:val="00540509"/>
    <w:rsid w:val="0054089B"/>
    <w:rsid w:val="00540A80"/>
    <w:rsid w:val="00540B01"/>
    <w:rsid w:val="00540C5E"/>
    <w:rsid w:val="00540C85"/>
    <w:rsid w:val="00540F4E"/>
    <w:rsid w:val="00540FA3"/>
    <w:rsid w:val="005410F0"/>
    <w:rsid w:val="00541103"/>
    <w:rsid w:val="0054157C"/>
    <w:rsid w:val="00541789"/>
    <w:rsid w:val="00541B1C"/>
    <w:rsid w:val="00541B3F"/>
    <w:rsid w:val="00541BC4"/>
    <w:rsid w:val="00541C4F"/>
    <w:rsid w:val="00541DC3"/>
    <w:rsid w:val="00541E7E"/>
    <w:rsid w:val="00541FD5"/>
    <w:rsid w:val="00541FF5"/>
    <w:rsid w:val="00542372"/>
    <w:rsid w:val="00542556"/>
    <w:rsid w:val="005425A4"/>
    <w:rsid w:val="0054279B"/>
    <w:rsid w:val="00542B37"/>
    <w:rsid w:val="00542B3A"/>
    <w:rsid w:val="00542BD3"/>
    <w:rsid w:val="00543038"/>
    <w:rsid w:val="00543074"/>
    <w:rsid w:val="00543366"/>
    <w:rsid w:val="005433A5"/>
    <w:rsid w:val="005434B7"/>
    <w:rsid w:val="00543B82"/>
    <w:rsid w:val="00543DBE"/>
    <w:rsid w:val="00543DFC"/>
    <w:rsid w:val="005440B8"/>
    <w:rsid w:val="005440BD"/>
    <w:rsid w:val="005442F4"/>
    <w:rsid w:val="00544714"/>
    <w:rsid w:val="00544797"/>
    <w:rsid w:val="005447E3"/>
    <w:rsid w:val="0054481E"/>
    <w:rsid w:val="00544A28"/>
    <w:rsid w:val="00544AF1"/>
    <w:rsid w:val="00544D89"/>
    <w:rsid w:val="0054536E"/>
    <w:rsid w:val="005459C7"/>
    <w:rsid w:val="00545B3E"/>
    <w:rsid w:val="00545BA4"/>
    <w:rsid w:val="0054612E"/>
    <w:rsid w:val="00546285"/>
    <w:rsid w:val="005465D0"/>
    <w:rsid w:val="005466C1"/>
    <w:rsid w:val="0054675A"/>
    <w:rsid w:val="00546793"/>
    <w:rsid w:val="00546A6C"/>
    <w:rsid w:val="00546B45"/>
    <w:rsid w:val="00546B8B"/>
    <w:rsid w:val="00546D32"/>
    <w:rsid w:val="00547428"/>
    <w:rsid w:val="00547759"/>
    <w:rsid w:val="00547ADB"/>
    <w:rsid w:val="00547D5D"/>
    <w:rsid w:val="0055043C"/>
    <w:rsid w:val="00550B80"/>
    <w:rsid w:val="005510D6"/>
    <w:rsid w:val="00551190"/>
    <w:rsid w:val="00551424"/>
    <w:rsid w:val="0055153E"/>
    <w:rsid w:val="00551586"/>
    <w:rsid w:val="00552087"/>
    <w:rsid w:val="005521D4"/>
    <w:rsid w:val="00552496"/>
    <w:rsid w:val="005526A8"/>
    <w:rsid w:val="005526AD"/>
    <w:rsid w:val="00552EF7"/>
    <w:rsid w:val="0055338D"/>
    <w:rsid w:val="0055350C"/>
    <w:rsid w:val="00553755"/>
    <w:rsid w:val="005537A4"/>
    <w:rsid w:val="0055382D"/>
    <w:rsid w:val="00553A3F"/>
    <w:rsid w:val="00553AA9"/>
    <w:rsid w:val="00553CC1"/>
    <w:rsid w:val="00553EFE"/>
    <w:rsid w:val="00553F1C"/>
    <w:rsid w:val="00554361"/>
    <w:rsid w:val="005543CB"/>
    <w:rsid w:val="005544BC"/>
    <w:rsid w:val="005544DF"/>
    <w:rsid w:val="005546E8"/>
    <w:rsid w:val="005548D3"/>
    <w:rsid w:val="00554C44"/>
    <w:rsid w:val="00554E33"/>
    <w:rsid w:val="005553C0"/>
    <w:rsid w:val="005554A6"/>
    <w:rsid w:val="0055558B"/>
    <w:rsid w:val="00555593"/>
    <w:rsid w:val="00555D85"/>
    <w:rsid w:val="00555E86"/>
    <w:rsid w:val="00556566"/>
    <w:rsid w:val="005565D8"/>
    <w:rsid w:val="0055684A"/>
    <w:rsid w:val="0055690B"/>
    <w:rsid w:val="00556ACF"/>
    <w:rsid w:val="00556F47"/>
    <w:rsid w:val="00556FB3"/>
    <w:rsid w:val="00557577"/>
    <w:rsid w:val="005575BB"/>
    <w:rsid w:val="005576E7"/>
    <w:rsid w:val="005577EE"/>
    <w:rsid w:val="005578C8"/>
    <w:rsid w:val="00557A01"/>
    <w:rsid w:val="00557A9C"/>
    <w:rsid w:val="00557E21"/>
    <w:rsid w:val="00557F6B"/>
    <w:rsid w:val="00557FB6"/>
    <w:rsid w:val="00560079"/>
    <w:rsid w:val="005608AE"/>
    <w:rsid w:val="00560AD9"/>
    <w:rsid w:val="00560D48"/>
    <w:rsid w:val="00560F96"/>
    <w:rsid w:val="00561141"/>
    <w:rsid w:val="00561459"/>
    <w:rsid w:val="00561462"/>
    <w:rsid w:val="00561CA7"/>
    <w:rsid w:val="005620E8"/>
    <w:rsid w:val="0056210B"/>
    <w:rsid w:val="005621D5"/>
    <w:rsid w:val="005623F3"/>
    <w:rsid w:val="005625DC"/>
    <w:rsid w:val="00562B59"/>
    <w:rsid w:val="00562FE5"/>
    <w:rsid w:val="005634EF"/>
    <w:rsid w:val="005637F3"/>
    <w:rsid w:val="00563C31"/>
    <w:rsid w:val="00563E4A"/>
    <w:rsid w:val="00563E58"/>
    <w:rsid w:val="00563ED9"/>
    <w:rsid w:val="0056430F"/>
    <w:rsid w:val="00564848"/>
    <w:rsid w:val="00564ADC"/>
    <w:rsid w:val="00564C67"/>
    <w:rsid w:val="00565089"/>
    <w:rsid w:val="0056525E"/>
    <w:rsid w:val="005653E0"/>
    <w:rsid w:val="005653F0"/>
    <w:rsid w:val="0056555D"/>
    <w:rsid w:val="00565AE0"/>
    <w:rsid w:val="00565B4D"/>
    <w:rsid w:val="00565DB1"/>
    <w:rsid w:val="00565EE5"/>
    <w:rsid w:val="005660B5"/>
    <w:rsid w:val="0056664E"/>
    <w:rsid w:val="0056667C"/>
    <w:rsid w:val="00566AE4"/>
    <w:rsid w:val="00566BBD"/>
    <w:rsid w:val="00566E58"/>
    <w:rsid w:val="0056743E"/>
    <w:rsid w:val="00567594"/>
    <w:rsid w:val="00567609"/>
    <w:rsid w:val="005676AC"/>
    <w:rsid w:val="005676E5"/>
    <w:rsid w:val="00567842"/>
    <w:rsid w:val="00567D70"/>
    <w:rsid w:val="00567EF4"/>
    <w:rsid w:val="00567FDB"/>
    <w:rsid w:val="005700E8"/>
    <w:rsid w:val="005706AC"/>
    <w:rsid w:val="005706AE"/>
    <w:rsid w:val="005706E4"/>
    <w:rsid w:val="00570866"/>
    <w:rsid w:val="00570930"/>
    <w:rsid w:val="00570E69"/>
    <w:rsid w:val="00571066"/>
    <w:rsid w:val="005710F4"/>
    <w:rsid w:val="005711FD"/>
    <w:rsid w:val="005714DD"/>
    <w:rsid w:val="005714E7"/>
    <w:rsid w:val="00571951"/>
    <w:rsid w:val="00571CC0"/>
    <w:rsid w:val="00571F06"/>
    <w:rsid w:val="0057205A"/>
    <w:rsid w:val="005723C8"/>
    <w:rsid w:val="0057240D"/>
    <w:rsid w:val="005727BD"/>
    <w:rsid w:val="005731C2"/>
    <w:rsid w:val="0057360B"/>
    <w:rsid w:val="00573611"/>
    <w:rsid w:val="00573690"/>
    <w:rsid w:val="005738B0"/>
    <w:rsid w:val="005738BC"/>
    <w:rsid w:val="00573973"/>
    <w:rsid w:val="00573C6D"/>
    <w:rsid w:val="00573F9C"/>
    <w:rsid w:val="005741C4"/>
    <w:rsid w:val="005741DE"/>
    <w:rsid w:val="00574949"/>
    <w:rsid w:val="0057499D"/>
    <w:rsid w:val="00574A5E"/>
    <w:rsid w:val="00574ADB"/>
    <w:rsid w:val="00574C2F"/>
    <w:rsid w:val="00574DB1"/>
    <w:rsid w:val="00575287"/>
    <w:rsid w:val="00575304"/>
    <w:rsid w:val="005754DC"/>
    <w:rsid w:val="0057578F"/>
    <w:rsid w:val="005757B3"/>
    <w:rsid w:val="005757B9"/>
    <w:rsid w:val="00575C82"/>
    <w:rsid w:val="00575D17"/>
    <w:rsid w:val="00576089"/>
    <w:rsid w:val="005767AA"/>
    <w:rsid w:val="0057687F"/>
    <w:rsid w:val="005769E0"/>
    <w:rsid w:val="00576CCD"/>
    <w:rsid w:val="00576D86"/>
    <w:rsid w:val="00576E8A"/>
    <w:rsid w:val="00576FA0"/>
    <w:rsid w:val="005771E8"/>
    <w:rsid w:val="00577449"/>
    <w:rsid w:val="00577750"/>
    <w:rsid w:val="00577AC2"/>
    <w:rsid w:val="00577BBB"/>
    <w:rsid w:val="00577C71"/>
    <w:rsid w:val="00580035"/>
    <w:rsid w:val="005805C1"/>
    <w:rsid w:val="00580812"/>
    <w:rsid w:val="0058084D"/>
    <w:rsid w:val="005808E0"/>
    <w:rsid w:val="00580C6F"/>
    <w:rsid w:val="00580E43"/>
    <w:rsid w:val="00580F80"/>
    <w:rsid w:val="00581043"/>
    <w:rsid w:val="00581257"/>
    <w:rsid w:val="005813AF"/>
    <w:rsid w:val="0058161D"/>
    <w:rsid w:val="0058189A"/>
    <w:rsid w:val="00582050"/>
    <w:rsid w:val="00582554"/>
    <w:rsid w:val="00582864"/>
    <w:rsid w:val="00582998"/>
    <w:rsid w:val="00582B4C"/>
    <w:rsid w:val="00582BDD"/>
    <w:rsid w:val="0058344A"/>
    <w:rsid w:val="0058346F"/>
    <w:rsid w:val="0058355E"/>
    <w:rsid w:val="0058358D"/>
    <w:rsid w:val="00583A09"/>
    <w:rsid w:val="00583CEA"/>
    <w:rsid w:val="00583D34"/>
    <w:rsid w:val="00583D92"/>
    <w:rsid w:val="00583EE1"/>
    <w:rsid w:val="00584196"/>
    <w:rsid w:val="005843FB"/>
    <w:rsid w:val="0058451E"/>
    <w:rsid w:val="00584522"/>
    <w:rsid w:val="00584598"/>
    <w:rsid w:val="00584620"/>
    <w:rsid w:val="00584635"/>
    <w:rsid w:val="00584661"/>
    <w:rsid w:val="0058499B"/>
    <w:rsid w:val="0058499C"/>
    <w:rsid w:val="00584D4B"/>
    <w:rsid w:val="00584F80"/>
    <w:rsid w:val="00584FB1"/>
    <w:rsid w:val="00585055"/>
    <w:rsid w:val="005856D6"/>
    <w:rsid w:val="0058588E"/>
    <w:rsid w:val="00585D20"/>
    <w:rsid w:val="00586232"/>
    <w:rsid w:val="005863ED"/>
    <w:rsid w:val="00586451"/>
    <w:rsid w:val="00586B04"/>
    <w:rsid w:val="00586C87"/>
    <w:rsid w:val="00586CD5"/>
    <w:rsid w:val="00586D40"/>
    <w:rsid w:val="00586ED3"/>
    <w:rsid w:val="005872D5"/>
    <w:rsid w:val="0058744D"/>
    <w:rsid w:val="005876AB"/>
    <w:rsid w:val="005876E5"/>
    <w:rsid w:val="005877B1"/>
    <w:rsid w:val="0058786E"/>
    <w:rsid w:val="005879BE"/>
    <w:rsid w:val="00587E07"/>
    <w:rsid w:val="00587E0D"/>
    <w:rsid w:val="0059049C"/>
    <w:rsid w:val="0059049F"/>
    <w:rsid w:val="00590561"/>
    <w:rsid w:val="00590598"/>
    <w:rsid w:val="00590B8A"/>
    <w:rsid w:val="00591063"/>
    <w:rsid w:val="0059138A"/>
    <w:rsid w:val="005913A5"/>
    <w:rsid w:val="005913CB"/>
    <w:rsid w:val="00591C2F"/>
    <w:rsid w:val="005920F3"/>
    <w:rsid w:val="00592330"/>
    <w:rsid w:val="00592597"/>
    <w:rsid w:val="00592789"/>
    <w:rsid w:val="005927A7"/>
    <w:rsid w:val="00592C00"/>
    <w:rsid w:val="00592C23"/>
    <w:rsid w:val="00593270"/>
    <w:rsid w:val="00593374"/>
    <w:rsid w:val="0059390F"/>
    <w:rsid w:val="00593A7E"/>
    <w:rsid w:val="00593BF2"/>
    <w:rsid w:val="00593C86"/>
    <w:rsid w:val="00594256"/>
    <w:rsid w:val="005942A8"/>
    <w:rsid w:val="005943D1"/>
    <w:rsid w:val="005943FB"/>
    <w:rsid w:val="00594427"/>
    <w:rsid w:val="00594A48"/>
    <w:rsid w:val="00595C1B"/>
    <w:rsid w:val="00595EEB"/>
    <w:rsid w:val="00595FCC"/>
    <w:rsid w:val="00596076"/>
    <w:rsid w:val="00596423"/>
    <w:rsid w:val="00596824"/>
    <w:rsid w:val="00596855"/>
    <w:rsid w:val="0059691D"/>
    <w:rsid w:val="00596A78"/>
    <w:rsid w:val="00596B42"/>
    <w:rsid w:val="00596CC5"/>
    <w:rsid w:val="00596E4B"/>
    <w:rsid w:val="00596E7F"/>
    <w:rsid w:val="005974DE"/>
    <w:rsid w:val="005975AC"/>
    <w:rsid w:val="00597836"/>
    <w:rsid w:val="0059793B"/>
    <w:rsid w:val="00597B84"/>
    <w:rsid w:val="00597C6D"/>
    <w:rsid w:val="00597CEC"/>
    <w:rsid w:val="00597FBA"/>
    <w:rsid w:val="005A0120"/>
    <w:rsid w:val="005A02CD"/>
    <w:rsid w:val="005A0B65"/>
    <w:rsid w:val="005A0D4A"/>
    <w:rsid w:val="005A0E66"/>
    <w:rsid w:val="005A0F6B"/>
    <w:rsid w:val="005A133C"/>
    <w:rsid w:val="005A1420"/>
    <w:rsid w:val="005A1575"/>
    <w:rsid w:val="005A1836"/>
    <w:rsid w:val="005A1844"/>
    <w:rsid w:val="005A189E"/>
    <w:rsid w:val="005A19DA"/>
    <w:rsid w:val="005A2093"/>
    <w:rsid w:val="005A2214"/>
    <w:rsid w:val="005A2363"/>
    <w:rsid w:val="005A25DC"/>
    <w:rsid w:val="005A286E"/>
    <w:rsid w:val="005A2A98"/>
    <w:rsid w:val="005A2F87"/>
    <w:rsid w:val="005A3246"/>
    <w:rsid w:val="005A338C"/>
    <w:rsid w:val="005A3538"/>
    <w:rsid w:val="005A3B50"/>
    <w:rsid w:val="005A3BF9"/>
    <w:rsid w:val="005A406D"/>
    <w:rsid w:val="005A4965"/>
    <w:rsid w:val="005A4B33"/>
    <w:rsid w:val="005A51A9"/>
    <w:rsid w:val="005A538C"/>
    <w:rsid w:val="005A5440"/>
    <w:rsid w:val="005A5528"/>
    <w:rsid w:val="005A55EC"/>
    <w:rsid w:val="005A5A15"/>
    <w:rsid w:val="005A5B04"/>
    <w:rsid w:val="005A5B92"/>
    <w:rsid w:val="005A5CAB"/>
    <w:rsid w:val="005A5CF9"/>
    <w:rsid w:val="005A6259"/>
    <w:rsid w:val="005A64D5"/>
    <w:rsid w:val="005A6570"/>
    <w:rsid w:val="005A674B"/>
    <w:rsid w:val="005A6814"/>
    <w:rsid w:val="005A6CAE"/>
    <w:rsid w:val="005A6ED4"/>
    <w:rsid w:val="005A7235"/>
    <w:rsid w:val="005A74A6"/>
    <w:rsid w:val="005A759B"/>
    <w:rsid w:val="005A76D4"/>
    <w:rsid w:val="005A7716"/>
    <w:rsid w:val="005A7817"/>
    <w:rsid w:val="005A7E7B"/>
    <w:rsid w:val="005B01C8"/>
    <w:rsid w:val="005B0861"/>
    <w:rsid w:val="005B1211"/>
    <w:rsid w:val="005B1358"/>
    <w:rsid w:val="005B154C"/>
    <w:rsid w:val="005B2263"/>
    <w:rsid w:val="005B22C4"/>
    <w:rsid w:val="005B23C2"/>
    <w:rsid w:val="005B2450"/>
    <w:rsid w:val="005B2465"/>
    <w:rsid w:val="005B2524"/>
    <w:rsid w:val="005B27A6"/>
    <w:rsid w:val="005B2A24"/>
    <w:rsid w:val="005B2B24"/>
    <w:rsid w:val="005B2C5B"/>
    <w:rsid w:val="005B2D38"/>
    <w:rsid w:val="005B3300"/>
    <w:rsid w:val="005B35F0"/>
    <w:rsid w:val="005B3728"/>
    <w:rsid w:val="005B375B"/>
    <w:rsid w:val="005B3820"/>
    <w:rsid w:val="005B3F4E"/>
    <w:rsid w:val="005B4B1F"/>
    <w:rsid w:val="005B4C2A"/>
    <w:rsid w:val="005B4C54"/>
    <w:rsid w:val="005B4C7B"/>
    <w:rsid w:val="005B4D18"/>
    <w:rsid w:val="005B4EBE"/>
    <w:rsid w:val="005B52E8"/>
    <w:rsid w:val="005B53FA"/>
    <w:rsid w:val="005B5417"/>
    <w:rsid w:val="005B543F"/>
    <w:rsid w:val="005B54EF"/>
    <w:rsid w:val="005B57EE"/>
    <w:rsid w:val="005B5887"/>
    <w:rsid w:val="005B5947"/>
    <w:rsid w:val="005B595A"/>
    <w:rsid w:val="005B5D44"/>
    <w:rsid w:val="005B624B"/>
    <w:rsid w:val="005B64B4"/>
    <w:rsid w:val="005B65C4"/>
    <w:rsid w:val="005B667F"/>
    <w:rsid w:val="005B69EE"/>
    <w:rsid w:val="005B6A41"/>
    <w:rsid w:val="005B6AA7"/>
    <w:rsid w:val="005B6B59"/>
    <w:rsid w:val="005B6BE1"/>
    <w:rsid w:val="005B7102"/>
    <w:rsid w:val="005B7340"/>
    <w:rsid w:val="005B7383"/>
    <w:rsid w:val="005B73B9"/>
    <w:rsid w:val="005B753E"/>
    <w:rsid w:val="005B7687"/>
    <w:rsid w:val="005B7775"/>
    <w:rsid w:val="005B7A19"/>
    <w:rsid w:val="005B7E2F"/>
    <w:rsid w:val="005C0114"/>
    <w:rsid w:val="005C01F4"/>
    <w:rsid w:val="005C037D"/>
    <w:rsid w:val="005C0453"/>
    <w:rsid w:val="005C0A11"/>
    <w:rsid w:val="005C0CBB"/>
    <w:rsid w:val="005C1099"/>
    <w:rsid w:val="005C11E8"/>
    <w:rsid w:val="005C14CA"/>
    <w:rsid w:val="005C1515"/>
    <w:rsid w:val="005C16E0"/>
    <w:rsid w:val="005C17E8"/>
    <w:rsid w:val="005C17EA"/>
    <w:rsid w:val="005C189B"/>
    <w:rsid w:val="005C1992"/>
    <w:rsid w:val="005C1B04"/>
    <w:rsid w:val="005C1B13"/>
    <w:rsid w:val="005C1E49"/>
    <w:rsid w:val="005C20C2"/>
    <w:rsid w:val="005C22B3"/>
    <w:rsid w:val="005C22B5"/>
    <w:rsid w:val="005C241A"/>
    <w:rsid w:val="005C24DA"/>
    <w:rsid w:val="005C29A5"/>
    <w:rsid w:val="005C2B0F"/>
    <w:rsid w:val="005C2BAB"/>
    <w:rsid w:val="005C2D95"/>
    <w:rsid w:val="005C2ED2"/>
    <w:rsid w:val="005C2F79"/>
    <w:rsid w:val="005C2FA1"/>
    <w:rsid w:val="005C303E"/>
    <w:rsid w:val="005C31B9"/>
    <w:rsid w:val="005C333A"/>
    <w:rsid w:val="005C341B"/>
    <w:rsid w:val="005C350F"/>
    <w:rsid w:val="005C35BE"/>
    <w:rsid w:val="005C364C"/>
    <w:rsid w:val="005C371C"/>
    <w:rsid w:val="005C3843"/>
    <w:rsid w:val="005C3BC1"/>
    <w:rsid w:val="005C3D39"/>
    <w:rsid w:val="005C3E5F"/>
    <w:rsid w:val="005C42E8"/>
    <w:rsid w:val="005C4377"/>
    <w:rsid w:val="005C44A5"/>
    <w:rsid w:val="005C475B"/>
    <w:rsid w:val="005C4796"/>
    <w:rsid w:val="005C4AFB"/>
    <w:rsid w:val="005C4CA0"/>
    <w:rsid w:val="005C4D17"/>
    <w:rsid w:val="005C4DB6"/>
    <w:rsid w:val="005C5164"/>
    <w:rsid w:val="005C5168"/>
    <w:rsid w:val="005C523C"/>
    <w:rsid w:val="005C576C"/>
    <w:rsid w:val="005C5783"/>
    <w:rsid w:val="005C5825"/>
    <w:rsid w:val="005C593D"/>
    <w:rsid w:val="005C59C6"/>
    <w:rsid w:val="005C5A49"/>
    <w:rsid w:val="005C5D04"/>
    <w:rsid w:val="005C5F44"/>
    <w:rsid w:val="005C615B"/>
    <w:rsid w:val="005C6ABE"/>
    <w:rsid w:val="005C6AD1"/>
    <w:rsid w:val="005C6C6D"/>
    <w:rsid w:val="005C73AB"/>
    <w:rsid w:val="005C73B0"/>
    <w:rsid w:val="005C743A"/>
    <w:rsid w:val="005C765C"/>
    <w:rsid w:val="005C7736"/>
    <w:rsid w:val="005C79F4"/>
    <w:rsid w:val="005C7A21"/>
    <w:rsid w:val="005C7A4A"/>
    <w:rsid w:val="005C7AC6"/>
    <w:rsid w:val="005C7B8D"/>
    <w:rsid w:val="005C7C2F"/>
    <w:rsid w:val="005C7E7A"/>
    <w:rsid w:val="005D03B0"/>
    <w:rsid w:val="005D05CB"/>
    <w:rsid w:val="005D079F"/>
    <w:rsid w:val="005D097A"/>
    <w:rsid w:val="005D1129"/>
    <w:rsid w:val="005D1372"/>
    <w:rsid w:val="005D13EB"/>
    <w:rsid w:val="005D1A39"/>
    <w:rsid w:val="005D1A73"/>
    <w:rsid w:val="005D1E49"/>
    <w:rsid w:val="005D208E"/>
    <w:rsid w:val="005D20E6"/>
    <w:rsid w:val="005D2271"/>
    <w:rsid w:val="005D2A22"/>
    <w:rsid w:val="005D2A59"/>
    <w:rsid w:val="005D2AA1"/>
    <w:rsid w:val="005D2B3F"/>
    <w:rsid w:val="005D2C30"/>
    <w:rsid w:val="005D2DF8"/>
    <w:rsid w:val="005D2F16"/>
    <w:rsid w:val="005D322D"/>
    <w:rsid w:val="005D34B2"/>
    <w:rsid w:val="005D3543"/>
    <w:rsid w:val="005D3617"/>
    <w:rsid w:val="005D3BA0"/>
    <w:rsid w:val="005D3C52"/>
    <w:rsid w:val="005D3CB2"/>
    <w:rsid w:val="005D3E24"/>
    <w:rsid w:val="005D4030"/>
    <w:rsid w:val="005D4273"/>
    <w:rsid w:val="005D47C9"/>
    <w:rsid w:val="005D4CB4"/>
    <w:rsid w:val="005D4E82"/>
    <w:rsid w:val="005D4F99"/>
    <w:rsid w:val="005D5202"/>
    <w:rsid w:val="005D5512"/>
    <w:rsid w:val="005D567B"/>
    <w:rsid w:val="005D5985"/>
    <w:rsid w:val="005D5E76"/>
    <w:rsid w:val="005D63F1"/>
    <w:rsid w:val="005D651F"/>
    <w:rsid w:val="005D6600"/>
    <w:rsid w:val="005D6842"/>
    <w:rsid w:val="005D716C"/>
    <w:rsid w:val="005D7418"/>
    <w:rsid w:val="005D7618"/>
    <w:rsid w:val="005D77BF"/>
    <w:rsid w:val="005D78B3"/>
    <w:rsid w:val="005D78EB"/>
    <w:rsid w:val="005D79D1"/>
    <w:rsid w:val="005D7C13"/>
    <w:rsid w:val="005D7CD9"/>
    <w:rsid w:val="005D7E29"/>
    <w:rsid w:val="005D7E76"/>
    <w:rsid w:val="005D7F72"/>
    <w:rsid w:val="005E0347"/>
    <w:rsid w:val="005E03ED"/>
    <w:rsid w:val="005E05E9"/>
    <w:rsid w:val="005E0CBD"/>
    <w:rsid w:val="005E0FB1"/>
    <w:rsid w:val="005E0FD5"/>
    <w:rsid w:val="005E130F"/>
    <w:rsid w:val="005E1560"/>
    <w:rsid w:val="005E16AD"/>
    <w:rsid w:val="005E1B22"/>
    <w:rsid w:val="005E1BFF"/>
    <w:rsid w:val="005E1D78"/>
    <w:rsid w:val="005E247F"/>
    <w:rsid w:val="005E29A0"/>
    <w:rsid w:val="005E2BF3"/>
    <w:rsid w:val="005E2E6C"/>
    <w:rsid w:val="005E2FC6"/>
    <w:rsid w:val="005E368D"/>
    <w:rsid w:val="005E371A"/>
    <w:rsid w:val="005E3C0D"/>
    <w:rsid w:val="005E3E1D"/>
    <w:rsid w:val="005E4150"/>
    <w:rsid w:val="005E43CD"/>
    <w:rsid w:val="005E43D4"/>
    <w:rsid w:val="005E4689"/>
    <w:rsid w:val="005E480D"/>
    <w:rsid w:val="005E4B7F"/>
    <w:rsid w:val="005E4C1B"/>
    <w:rsid w:val="005E520B"/>
    <w:rsid w:val="005E5236"/>
    <w:rsid w:val="005E52AA"/>
    <w:rsid w:val="005E5710"/>
    <w:rsid w:val="005E5767"/>
    <w:rsid w:val="005E5BF1"/>
    <w:rsid w:val="005E5E58"/>
    <w:rsid w:val="005E6124"/>
    <w:rsid w:val="005E686C"/>
    <w:rsid w:val="005E6A19"/>
    <w:rsid w:val="005E6BDF"/>
    <w:rsid w:val="005E6EF2"/>
    <w:rsid w:val="005E6F70"/>
    <w:rsid w:val="005E702F"/>
    <w:rsid w:val="005E7123"/>
    <w:rsid w:val="005E721B"/>
    <w:rsid w:val="005E7764"/>
    <w:rsid w:val="005E7913"/>
    <w:rsid w:val="005E7CCD"/>
    <w:rsid w:val="005F0211"/>
    <w:rsid w:val="005F0443"/>
    <w:rsid w:val="005F04CE"/>
    <w:rsid w:val="005F0630"/>
    <w:rsid w:val="005F06E9"/>
    <w:rsid w:val="005F093A"/>
    <w:rsid w:val="005F0F06"/>
    <w:rsid w:val="005F0F3F"/>
    <w:rsid w:val="005F0F89"/>
    <w:rsid w:val="005F1031"/>
    <w:rsid w:val="005F11CF"/>
    <w:rsid w:val="005F11DF"/>
    <w:rsid w:val="005F12D6"/>
    <w:rsid w:val="005F1421"/>
    <w:rsid w:val="005F1976"/>
    <w:rsid w:val="005F1992"/>
    <w:rsid w:val="005F199C"/>
    <w:rsid w:val="005F207E"/>
    <w:rsid w:val="005F2393"/>
    <w:rsid w:val="005F2467"/>
    <w:rsid w:val="005F2AF4"/>
    <w:rsid w:val="005F2B2E"/>
    <w:rsid w:val="005F2C71"/>
    <w:rsid w:val="005F2D7F"/>
    <w:rsid w:val="005F3034"/>
    <w:rsid w:val="005F38E5"/>
    <w:rsid w:val="005F3B7A"/>
    <w:rsid w:val="005F3EA7"/>
    <w:rsid w:val="005F408F"/>
    <w:rsid w:val="005F4264"/>
    <w:rsid w:val="005F4447"/>
    <w:rsid w:val="005F4548"/>
    <w:rsid w:val="005F48BC"/>
    <w:rsid w:val="005F4A66"/>
    <w:rsid w:val="005F4AB5"/>
    <w:rsid w:val="005F5048"/>
    <w:rsid w:val="005F520F"/>
    <w:rsid w:val="005F52C8"/>
    <w:rsid w:val="005F53B4"/>
    <w:rsid w:val="005F58B0"/>
    <w:rsid w:val="005F5B93"/>
    <w:rsid w:val="005F5D28"/>
    <w:rsid w:val="005F6471"/>
    <w:rsid w:val="005F65FD"/>
    <w:rsid w:val="005F666D"/>
    <w:rsid w:val="005F6CAE"/>
    <w:rsid w:val="005F74A4"/>
    <w:rsid w:val="005F77BC"/>
    <w:rsid w:val="005F77E9"/>
    <w:rsid w:val="005F7A36"/>
    <w:rsid w:val="005F7E92"/>
    <w:rsid w:val="005F7FFE"/>
    <w:rsid w:val="00600101"/>
    <w:rsid w:val="0060022E"/>
    <w:rsid w:val="00600236"/>
    <w:rsid w:val="006002C1"/>
    <w:rsid w:val="006002E8"/>
    <w:rsid w:val="006007B9"/>
    <w:rsid w:val="006007E7"/>
    <w:rsid w:val="00600819"/>
    <w:rsid w:val="00600829"/>
    <w:rsid w:val="00600A09"/>
    <w:rsid w:val="00600A59"/>
    <w:rsid w:val="00600AC7"/>
    <w:rsid w:val="00600C3E"/>
    <w:rsid w:val="00600C62"/>
    <w:rsid w:val="00600D1C"/>
    <w:rsid w:val="00600FC1"/>
    <w:rsid w:val="0060113C"/>
    <w:rsid w:val="00601149"/>
    <w:rsid w:val="00601222"/>
    <w:rsid w:val="00601258"/>
    <w:rsid w:val="00601563"/>
    <w:rsid w:val="006017C8"/>
    <w:rsid w:val="00601901"/>
    <w:rsid w:val="00601A19"/>
    <w:rsid w:val="00601CB8"/>
    <w:rsid w:val="00601E8F"/>
    <w:rsid w:val="00601F6E"/>
    <w:rsid w:val="00602183"/>
    <w:rsid w:val="006024D7"/>
    <w:rsid w:val="00602893"/>
    <w:rsid w:val="00603215"/>
    <w:rsid w:val="0060330A"/>
    <w:rsid w:val="00603413"/>
    <w:rsid w:val="006037BF"/>
    <w:rsid w:val="00603817"/>
    <w:rsid w:val="006039A0"/>
    <w:rsid w:val="00603CFB"/>
    <w:rsid w:val="00604126"/>
    <w:rsid w:val="00604CF5"/>
    <w:rsid w:val="006051CA"/>
    <w:rsid w:val="0060555F"/>
    <w:rsid w:val="006055B6"/>
    <w:rsid w:val="006056D1"/>
    <w:rsid w:val="00605797"/>
    <w:rsid w:val="00605B1B"/>
    <w:rsid w:val="00605E4B"/>
    <w:rsid w:val="00606146"/>
    <w:rsid w:val="006061CD"/>
    <w:rsid w:val="006063D4"/>
    <w:rsid w:val="00606441"/>
    <w:rsid w:val="0060669B"/>
    <w:rsid w:val="0060688F"/>
    <w:rsid w:val="00606A65"/>
    <w:rsid w:val="00606AA6"/>
    <w:rsid w:val="00606BC9"/>
    <w:rsid w:val="00606C65"/>
    <w:rsid w:val="0060720F"/>
    <w:rsid w:val="0060732D"/>
    <w:rsid w:val="0060763C"/>
    <w:rsid w:val="0060771E"/>
    <w:rsid w:val="0060772A"/>
    <w:rsid w:val="00607DAE"/>
    <w:rsid w:val="00607FD6"/>
    <w:rsid w:val="00610061"/>
    <w:rsid w:val="00610226"/>
    <w:rsid w:val="00610988"/>
    <w:rsid w:val="006109C9"/>
    <w:rsid w:val="00610A39"/>
    <w:rsid w:val="00610C40"/>
    <w:rsid w:val="00610CA4"/>
    <w:rsid w:val="00610D79"/>
    <w:rsid w:val="00610F42"/>
    <w:rsid w:val="00611242"/>
    <w:rsid w:val="0061158D"/>
    <w:rsid w:val="00611887"/>
    <w:rsid w:val="00611996"/>
    <w:rsid w:val="00611E60"/>
    <w:rsid w:val="006122E8"/>
    <w:rsid w:val="0061237C"/>
    <w:rsid w:val="00612727"/>
    <w:rsid w:val="00612CEA"/>
    <w:rsid w:val="00612D12"/>
    <w:rsid w:val="00612F12"/>
    <w:rsid w:val="00612FDC"/>
    <w:rsid w:val="006133A7"/>
    <w:rsid w:val="0061396D"/>
    <w:rsid w:val="00613AB5"/>
    <w:rsid w:val="00613F40"/>
    <w:rsid w:val="00614411"/>
    <w:rsid w:val="006144A4"/>
    <w:rsid w:val="0061463C"/>
    <w:rsid w:val="0061486E"/>
    <w:rsid w:val="00614E81"/>
    <w:rsid w:val="00614FC9"/>
    <w:rsid w:val="0061503C"/>
    <w:rsid w:val="00615933"/>
    <w:rsid w:val="0061598C"/>
    <w:rsid w:val="00615A51"/>
    <w:rsid w:val="00615DC3"/>
    <w:rsid w:val="006162E5"/>
    <w:rsid w:val="006162EE"/>
    <w:rsid w:val="006163B4"/>
    <w:rsid w:val="006166A9"/>
    <w:rsid w:val="00616C4C"/>
    <w:rsid w:val="00616D8E"/>
    <w:rsid w:val="00616E97"/>
    <w:rsid w:val="006171F6"/>
    <w:rsid w:val="00617269"/>
    <w:rsid w:val="006172A3"/>
    <w:rsid w:val="0061738A"/>
    <w:rsid w:val="00617728"/>
    <w:rsid w:val="006178C3"/>
    <w:rsid w:val="00617B93"/>
    <w:rsid w:val="00617C74"/>
    <w:rsid w:val="00617FDD"/>
    <w:rsid w:val="0062043C"/>
    <w:rsid w:val="00620653"/>
    <w:rsid w:val="00620D64"/>
    <w:rsid w:val="00620F27"/>
    <w:rsid w:val="00621321"/>
    <w:rsid w:val="006215E7"/>
    <w:rsid w:val="0062193B"/>
    <w:rsid w:val="00622031"/>
    <w:rsid w:val="0062213C"/>
    <w:rsid w:val="006225B8"/>
    <w:rsid w:val="006226BF"/>
    <w:rsid w:val="00622961"/>
    <w:rsid w:val="00622F47"/>
    <w:rsid w:val="006230B9"/>
    <w:rsid w:val="0062318D"/>
    <w:rsid w:val="00623318"/>
    <w:rsid w:val="00623328"/>
    <w:rsid w:val="006237DC"/>
    <w:rsid w:val="006239F9"/>
    <w:rsid w:val="00623BE6"/>
    <w:rsid w:val="00623CC3"/>
    <w:rsid w:val="0062432D"/>
    <w:rsid w:val="00624490"/>
    <w:rsid w:val="006244AA"/>
    <w:rsid w:val="0062456D"/>
    <w:rsid w:val="00624919"/>
    <w:rsid w:val="00624A83"/>
    <w:rsid w:val="00624C86"/>
    <w:rsid w:val="00624CE0"/>
    <w:rsid w:val="00624D3F"/>
    <w:rsid w:val="00625568"/>
    <w:rsid w:val="006257CC"/>
    <w:rsid w:val="00625A24"/>
    <w:rsid w:val="00625BAC"/>
    <w:rsid w:val="00625CB7"/>
    <w:rsid w:val="00625CFE"/>
    <w:rsid w:val="00625DE4"/>
    <w:rsid w:val="00625E93"/>
    <w:rsid w:val="0062602C"/>
    <w:rsid w:val="0062622E"/>
    <w:rsid w:val="00626A3D"/>
    <w:rsid w:val="00626D0E"/>
    <w:rsid w:val="00626F58"/>
    <w:rsid w:val="00626F64"/>
    <w:rsid w:val="00627B9B"/>
    <w:rsid w:val="00627EF9"/>
    <w:rsid w:val="0063010A"/>
    <w:rsid w:val="0063030C"/>
    <w:rsid w:val="006303EC"/>
    <w:rsid w:val="00630815"/>
    <w:rsid w:val="00630828"/>
    <w:rsid w:val="00630D4B"/>
    <w:rsid w:val="00630D7E"/>
    <w:rsid w:val="00630FB0"/>
    <w:rsid w:val="006311C3"/>
    <w:rsid w:val="00631398"/>
    <w:rsid w:val="0063173B"/>
    <w:rsid w:val="00631912"/>
    <w:rsid w:val="00631A18"/>
    <w:rsid w:val="00631F9B"/>
    <w:rsid w:val="006321F6"/>
    <w:rsid w:val="00632241"/>
    <w:rsid w:val="00632331"/>
    <w:rsid w:val="0063239D"/>
    <w:rsid w:val="0063281D"/>
    <w:rsid w:val="00632D4D"/>
    <w:rsid w:val="00632DB7"/>
    <w:rsid w:val="00632EFE"/>
    <w:rsid w:val="00632FCA"/>
    <w:rsid w:val="0063348D"/>
    <w:rsid w:val="006334CB"/>
    <w:rsid w:val="006335D5"/>
    <w:rsid w:val="00633776"/>
    <w:rsid w:val="006337B2"/>
    <w:rsid w:val="00633ACB"/>
    <w:rsid w:val="00633E43"/>
    <w:rsid w:val="00633F9D"/>
    <w:rsid w:val="006340BF"/>
    <w:rsid w:val="00634332"/>
    <w:rsid w:val="00634427"/>
    <w:rsid w:val="00634643"/>
    <w:rsid w:val="0063488A"/>
    <w:rsid w:val="00634D51"/>
    <w:rsid w:val="00634DBE"/>
    <w:rsid w:val="00634E9F"/>
    <w:rsid w:val="00634EBA"/>
    <w:rsid w:val="00634F47"/>
    <w:rsid w:val="00635061"/>
    <w:rsid w:val="0063511A"/>
    <w:rsid w:val="006353B2"/>
    <w:rsid w:val="00635447"/>
    <w:rsid w:val="00635616"/>
    <w:rsid w:val="006356E8"/>
    <w:rsid w:val="0063575F"/>
    <w:rsid w:val="00635D26"/>
    <w:rsid w:val="00635F0F"/>
    <w:rsid w:val="00635F95"/>
    <w:rsid w:val="00636000"/>
    <w:rsid w:val="00636002"/>
    <w:rsid w:val="0063631B"/>
    <w:rsid w:val="00636471"/>
    <w:rsid w:val="006364C4"/>
    <w:rsid w:val="00636535"/>
    <w:rsid w:val="00636BC5"/>
    <w:rsid w:val="00636CA6"/>
    <w:rsid w:val="00636CF2"/>
    <w:rsid w:val="00636E28"/>
    <w:rsid w:val="00636E3A"/>
    <w:rsid w:val="006375EB"/>
    <w:rsid w:val="006377A7"/>
    <w:rsid w:val="00637B3F"/>
    <w:rsid w:val="00637B61"/>
    <w:rsid w:val="00637BD6"/>
    <w:rsid w:val="00637C05"/>
    <w:rsid w:val="00637C75"/>
    <w:rsid w:val="006401C9"/>
    <w:rsid w:val="00640393"/>
    <w:rsid w:val="006403CC"/>
    <w:rsid w:val="006403D9"/>
    <w:rsid w:val="00640AAE"/>
    <w:rsid w:val="00640E7D"/>
    <w:rsid w:val="0064101D"/>
    <w:rsid w:val="00641079"/>
    <w:rsid w:val="0064133C"/>
    <w:rsid w:val="0064137B"/>
    <w:rsid w:val="006414DD"/>
    <w:rsid w:val="0064162D"/>
    <w:rsid w:val="00641807"/>
    <w:rsid w:val="00641ADB"/>
    <w:rsid w:val="00641D2D"/>
    <w:rsid w:val="00641F21"/>
    <w:rsid w:val="00641F50"/>
    <w:rsid w:val="00642075"/>
    <w:rsid w:val="006421CF"/>
    <w:rsid w:val="006423A6"/>
    <w:rsid w:val="006426CE"/>
    <w:rsid w:val="00642A26"/>
    <w:rsid w:val="00642D1A"/>
    <w:rsid w:val="00642DD3"/>
    <w:rsid w:val="00642FF6"/>
    <w:rsid w:val="00643032"/>
    <w:rsid w:val="006432AD"/>
    <w:rsid w:val="0064334D"/>
    <w:rsid w:val="00643427"/>
    <w:rsid w:val="006435F8"/>
    <w:rsid w:val="006443AD"/>
    <w:rsid w:val="0064485C"/>
    <w:rsid w:val="006448BE"/>
    <w:rsid w:val="00644A38"/>
    <w:rsid w:val="00644A81"/>
    <w:rsid w:val="00644D8B"/>
    <w:rsid w:val="006450EB"/>
    <w:rsid w:val="006453CA"/>
    <w:rsid w:val="00645438"/>
    <w:rsid w:val="0064576C"/>
    <w:rsid w:val="006457C1"/>
    <w:rsid w:val="006459EB"/>
    <w:rsid w:val="006461B1"/>
    <w:rsid w:val="006461B6"/>
    <w:rsid w:val="006463C6"/>
    <w:rsid w:val="006465DB"/>
    <w:rsid w:val="006466F0"/>
    <w:rsid w:val="00646835"/>
    <w:rsid w:val="00646995"/>
    <w:rsid w:val="006469DC"/>
    <w:rsid w:val="00646B76"/>
    <w:rsid w:val="006474F4"/>
    <w:rsid w:val="0064755C"/>
    <w:rsid w:val="00647704"/>
    <w:rsid w:val="006477C9"/>
    <w:rsid w:val="0064790A"/>
    <w:rsid w:val="006479D1"/>
    <w:rsid w:val="00647B57"/>
    <w:rsid w:val="00647E9B"/>
    <w:rsid w:val="00650100"/>
    <w:rsid w:val="006501B3"/>
    <w:rsid w:val="0065034A"/>
    <w:rsid w:val="00650459"/>
    <w:rsid w:val="00650510"/>
    <w:rsid w:val="00650622"/>
    <w:rsid w:val="00650981"/>
    <w:rsid w:val="00650AE1"/>
    <w:rsid w:val="00650BA5"/>
    <w:rsid w:val="00650C05"/>
    <w:rsid w:val="0065105F"/>
    <w:rsid w:val="0065108D"/>
    <w:rsid w:val="00651227"/>
    <w:rsid w:val="0065144B"/>
    <w:rsid w:val="00651704"/>
    <w:rsid w:val="00651730"/>
    <w:rsid w:val="006517B7"/>
    <w:rsid w:val="006517C9"/>
    <w:rsid w:val="0065180B"/>
    <w:rsid w:val="006518C1"/>
    <w:rsid w:val="00651BF8"/>
    <w:rsid w:val="0065220E"/>
    <w:rsid w:val="0065226E"/>
    <w:rsid w:val="0065266E"/>
    <w:rsid w:val="006526E0"/>
    <w:rsid w:val="006526E4"/>
    <w:rsid w:val="00652835"/>
    <w:rsid w:val="006529B8"/>
    <w:rsid w:val="00652BD0"/>
    <w:rsid w:val="00652CF3"/>
    <w:rsid w:val="00652D79"/>
    <w:rsid w:val="00652FC7"/>
    <w:rsid w:val="00653125"/>
    <w:rsid w:val="0065329B"/>
    <w:rsid w:val="006532F3"/>
    <w:rsid w:val="0065336F"/>
    <w:rsid w:val="0065381B"/>
    <w:rsid w:val="0065386C"/>
    <w:rsid w:val="006538C2"/>
    <w:rsid w:val="006538EF"/>
    <w:rsid w:val="00653F51"/>
    <w:rsid w:val="00654B8F"/>
    <w:rsid w:val="00654EA6"/>
    <w:rsid w:val="00654EAB"/>
    <w:rsid w:val="006550B2"/>
    <w:rsid w:val="0065511C"/>
    <w:rsid w:val="006552D8"/>
    <w:rsid w:val="006555F5"/>
    <w:rsid w:val="0065573F"/>
    <w:rsid w:val="00655848"/>
    <w:rsid w:val="00655984"/>
    <w:rsid w:val="00655C7D"/>
    <w:rsid w:val="00655E49"/>
    <w:rsid w:val="006564F8"/>
    <w:rsid w:val="00656522"/>
    <w:rsid w:val="00656702"/>
    <w:rsid w:val="006567FF"/>
    <w:rsid w:val="00656B17"/>
    <w:rsid w:val="00656E53"/>
    <w:rsid w:val="00657384"/>
    <w:rsid w:val="006574C0"/>
    <w:rsid w:val="006576A9"/>
    <w:rsid w:val="00657A31"/>
    <w:rsid w:val="00657AC9"/>
    <w:rsid w:val="00657DE8"/>
    <w:rsid w:val="00657E05"/>
    <w:rsid w:val="00657FD2"/>
    <w:rsid w:val="006601BA"/>
    <w:rsid w:val="006602C7"/>
    <w:rsid w:val="00660650"/>
    <w:rsid w:val="006607DF"/>
    <w:rsid w:val="00660C44"/>
    <w:rsid w:val="00660C56"/>
    <w:rsid w:val="00660CCF"/>
    <w:rsid w:val="00660E2D"/>
    <w:rsid w:val="006612EF"/>
    <w:rsid w:val="0066132C"/>
    <w:rsid w:val="00661336"/>
    <w:rsid w:val="0066158C"/>
    <w:rsid w:val="00661739"/>
    <w:rsid w:val="00661C8A"/>
    <w:rsid w:val="006622FD"/>
    <w:rsid w:val="0066232B"/>
    <w:rsid w:val="006624AE"/>
    <w:rsid w:val="006624DF"/>
    <w:rsid w:val="00662A08"/>
    <w:rsid w:val="00662DB1"/>
    <w:rsid w:val="00662E31"/>
    <w:rsid w:val="006630E2"/>
    <w:rsid w:val="00663779"/>
    <w:rsid w:val="00663854"/>
    <w:rsid w:val="00663919"/>
    <w:rsid w:val="00663D9E"/>
    <w:rsid w:val="00663F71"/>
    <w:rsid w:val="00664274"/>
    <w:rsid w:val="00664406"/>
    <w:rsid w:val="00664671"/>
    <w:rsid w:val="006648AB"/>
    <w:rsid w:val="00664E37"/>
    <w:rsid w:val="00664EC9"/>
    <w:rsid w:val="006650A5"/>
    <w:rsid w:val="006653B8"/>
    <w:rsid w:val="0066540F"/>
    <w:rsid w:val="006655C3"/>
    <w:rsid w:val="006656ED"/>
    <w:rsid w:val="006661A5"/>
    <w:rsid w:val="00666426"/>
    <w:rsid w:val="00666608"/>
    <w:rsid w:val="00666AC9"/>
    <w:rsid w:val="00666B09"/>
    <w:rsid w:val="00666D32"/>
    <w:rsid w:val="00666EAE"/>
    <w:rsid w:val="00666FD8"/>
    <w:rsid w:val="0066724E"/>
    <w:rsid w:val="0066728C"/>
    <w:rsid w:val="006673C8"/>
    <w:rsid w:val="006674B4"/>
    <w:rsid w:val="00667529"/>
    <w:rsid w:val="00667947"/>
    <w:rsid w:val="00667B15"/>
    <w:rsid w:val="00667CCD"/>
    <w:rsid w:val="00667E6E"/>
    <w:rsid w:val="006703A1"/>
    <w:rsid w:val="00670CEA"/>
    <w:rsid w:val="00670EAD"/>
    <w:rsid w:val="0067125B"/>
    <w:rsid w:val="00671679"/>
    <w:rsid w:val="0067182D"/>
    <w:rsid w:val="0067189A"/>
    <w:rsid w:val="00671BD3"/>
    <w:rsid w:val="00671D65"/>
    <w:rsid w:val="00672122"/>
    <w:rsid w:val="0067220B"/>
    <w:rsid w:val="006722A1"/>
    <w:rsid w:val="00672B05"/>
    <w:rsid w:val="00672B12"/>
    <w:rsid w:val="00672DF3"/>
    <w:rsid w:val="00673460"/>
    <w:rsid w:val="0067352B"/>
    <w:rsid w:val="00673628"/>
    <w:rsid w:val="0067362B"/>
    <w:rsid w:val="00673B43"/>
    <w:rsid w:val="00673E21"/>
    <w:rsid w:val="00673EED"/>
    <w:rsid w:val="006740C8"/>
    <w:rsid w:val="00674139"/>
    <w:rsid w:val="006743A1"/>
    <w:rsid w:val="00674BFE"/>
    <w:rsid w:val="00674CBA"/>
    <w:rsid w:val="00674E43"/>
    <w:rsid w:val="00674E95"/>
    <w:rsid w:val="00674EBF"/>
    <w:rsid w:val="00675088"/>
    <w:rsid w:val="006754E3"/>
    <w:rsid w:val="006756A8"/>
    <w:rsid w:val="006757ED"/>
    <w:rsid w:val="00675C43"/>
    <w:rsid w:val="00675D1C"/>
    <w:rsid w:val="00675F89"/>
    <w:rsid w:val="00675FD1"/>
    <w:rsid w:val="00675FD8"/>
    <w:rsid w:val="00675FEA"/>
    <w:rsid w:val="00676299"/>
    <w:rsid w:val="00676314"/>
    <w:rsid w:val="00676765"/>
    <w:rsid w:val="00676A92"/>
    <w:rsid w:val="00676CA7"/>
    <w:rsid w:val="00676DED"/>
    <w:rsid w:val="00676EBA"/>
    <w:rsid w:val="00677274"/>
    <w:rsid w:val="0067744C"/>
    <w:rsid w:val="00677483"/>
    <w:rsid w:val="006774EE"/>
    <w:rsid w:val="0067787B"/>
    <w:rsid w:val="0067795A"/>
    <w:rsid w:val="00680220"/>
    <w:rsid w:val="006809E5"/>
    <w:rsid w:val="00680EE0"/>
    <w:rsid w:val="00680F4F"/>
    <w:rsid w:val="00680FCF"/>
    <w:rsid w:val="006810C2"/>
    <w:rsid w:val="006810C5"/>
    <w:rsid w:val="00681147"/>
    <w:rsid w:val="006821BA"/>
    <w:rsid w:val="0068231E"/>
    <w:rsid w:val="006828E9"/>
    <w:rsid w:val="00682DCA"/>
    <w:rsid w:val="00682EE7"/>
    <w:rsid w:val="00682F09"/>
    <w:rsid w:val="00682F6C"/>
    <w:rsid w:val="006831FB"/>
    <w:rsid w:val="0068329E"/>
    <w:rsid w:val="006834A0"/>
    <w:rsid w:val="006834A4"/>
    <w:rsid w:val="00683E59"/>
    <w:rsid w:val="006843E9"/>
    <w:rsid w:val="006844A8"/>
    <w:rsid w:val="00684581"/>
    <w:rsid w:val="00684622"/>
    <w:rsid w:val="00684D3C"/>
    <w:rsid w:val="00684E7A"/>
    <w:rsid w:val="00684F0F"/>
    <w:rsid w:val="00684FF0"/>
    <w:rsid w:val="0068533A"/>
    <w:rsid w:val="006856A3"/>
    <w:rsid w:val="006857A3"/>
    <w:rsid w:val="006858FB"/>
    <w:rsid w:val="0068594B"/>
    <w:rsid w:val="00685A07"/>
    <w:rsid w:val="00686033"/>
    <w:rsid w:val="0068614A"/>
    <w:rsid w:val="00686269"/>
    <w:rsid w:val="006865B7"/>
    <w:rsid w:val="00686657"/>
    <w:rsid w:val="0068691B"/>
    <w:rsid w:val="00686B60"/>
    <w:rsid w:val="00686DFD"/>
    <w:rsid w:val="00686F67"/>
    <w:rsid w:val="0068724F"/>
    <w:rsid w:val="0068737F"/>
    <w:rsid w:val="0068744F"/>
    <w:rsid w:val="006875CF"/>
    <w:rsid w:val="0069024E"/>
    <w:rsid w:val="00690503"/>
    <w:rsid w:val="006907EE"/>
    <w:rsid w:val="0069081F"/>
    <w:rsid w:val="00690C80"/>
    <w:rsid w:val="00690DE3"/>
    <w:rsid w:val="00691259"/>
    <w:rsid w:val="00691306"/>
    <w:rsid w:val="00691537"/>
    <w:rsid w:val="00691654"/>
    <w:rsid w:val="00691791"/>
    <w:rsid w:val="00691DFE"/>
    <w:rsid w:val="0069229E"/>
    <w:rsid w:val="00692842"/>
    <w:rsid w:val="00692C42"/>
    <w:rsid w:val="00692C65"/>
    <w:rsid w:val="00692CAC"/>
    <w:rsid w:val="00692D37"/>
    <w:rsid w:val="00693057"/>
    <w:rsid w:val="00693156"/>
    <w:rsid w:val="0069338E"/>
    <w:rsid w:val="0069344F"/>
    <w:rsid w:val="006934E6"/>
    <w:rsid w:val="006935CA"/>
    <w:rsid w:val="006935D4"/>
    <w:rsid w:val="0069384C"/>
    <w:rsid w:val="006938FE"/>
    <w:rsid w:val="00693AA8"/>
    <w:rsid w:val="00693BF0"/>
    <w:rsid w:val="00693EC2"/>
    <w:rsid w:val="00693F66"/>
    <w:rsid w:val="00693FC6"/>
    <w:rsid w:val="0069440B"/>
    <w:rsid w:val="00694BBC"/>
    <w:rsid w:val="00694E1E"/>
    <w:rsid w:val="00694EB0"/>
    <w:rsid w:val="00694F3B"/>
    <w:rsid w:val="006951E2"/>
    <w:rsid w:val="006952E3"/>
    <w:rsid w:val="00695B8D"/>
    <w:rsid w:val="00695D15"/>
    <w:rsid w:val="006960C4"/>
    <w:rsid w:val="00696188"/>
    <w:rsid w:val="0069694C"/>
    <w:rsid w:val="00696A4C"/>
    <w:rsid w:val="00696BFD"/>
    <w:rsid w:val="00696E2E"/>
    <w:rsid w:val="00697030"/>
    <w:rsid w:val="0069732C"/>
    <w:rsid w:val="00697344"/>
    <w:rsid w:val="00697541"/>
    <w:rsid w:val="0069789B"/>
    <w:rsid w:val="00697AF8"/>
    <w:rsid w:val="00697C94"/>
    <w:rsid w:val="00697E48"/>
    <w:rsid w:val="00697F47"/>
    <w:rsid w:val="006A006A"/>
    <w:rsid w:val="006A033F"/>
    <w:rsid w:val="006A0473"/>
    <w:rsid w:val="006A074B"/>
    <w:rsid w:val="006A0AFF"/>
    <w:rsid w:val="006A0BC3"/>
    <w:rsid w:val="006A0CA3"/>
    <w:rsid w:val="006A0E58"/>
    <w:rsid w:val="006A0E72"/>
    <w:rsid w:val="006A1073"/>
    <w:rsid w:val="006A118E"/>
    <w:rsid w:val="006A1349"/>
    <w:rsid w:val="006A1612"/>
    <w:rsid w:val="006A1987"/>
    <w:rsid w:val="006A19E4"/>
    <w:rsid w:val="006A1B10"/>
    <w:rsid w:val="006A1C4E"/>
    <w:rsid w:val="006A1E70"/>
    <w:rsid w:val="006A210A"/>
    <w:rsid w:val="006A2535"/>
    <w:rsid w:val="006A2AA9"/>
    <w:rsid w:val="006A2BA2"/>
    <w:rsid w:val="006A2C11"/>
    <w:rsid w:val="006A2C86"/>
    <w:rsid w:val="006A2CD7"/>
    <w:rsid w:val="006A2E65"/>
    <w:rsid w:val="006A2FB2"/>
    <w:rsid w:val="006A2FDB"/>
    <w:rsid w:val="006A30D4"/>
    <w:rsid w:val="006A3241"/>
    <w:rsid w:val="006A32FD"/>
    <w:rsid w:val="006A33D8"/>
    <w:rsid w:val="006A33EF"/>
    <w:rsid w:val="006A3A0E"/>
    <w:rsid w:val="006A3C0A"/>
    <w:rsid w:val="006A3D16"/>
    <w:rsid w:val="006A3D49"/>
    <w:rsid w:val="006A416E"/>
    <w:rsid w:val="006A4217"/>
    <w:rsid w:val="006A44BD"/>
    <w:rsid w:val="006A4520"/>
    <w:rsid w:val="006A4554"/>
    <w:rsid w:val="006A46A7"/>
    <w:rsid w:val="006A4746"/>
    <w:rsid w:val="006A48B6"/>
    <w:rsid w:val="006A48FC"/>
    <w:rsid w:val="006A4BEF"/>
    <w:rsid w:val="006A5054"/>
    <w:rsid w:val="006A5147"/>
    <w:rsid w:val="006A538F"/>
    <w:rsid w:val="006A5432"/>
    <w:rsid w:val="006A5FA0"/>
    <w:rsid w:val="006A6105"/>
    <w:rsid w:val="006A62AF"/>
    <w:rsid w:val="006A634A"/>
    <w:rsid w:val="006A6432"/>
    <w:rsid w:val="006A676F"/>
    <w:rsid w:val="006A6904"/>
    <w:rsid w:val="006A6A44"/>
    <w:rsid w:val="006A6A86"/>
    <w:rsid w:val="006A6ABC"/>
    <w:rsid w:val="006A6B1B"/>
    <w:rsid w:val="006A6B42"/>
    <w:rsid w:val="006A6B8B"/>
    <w:rsid w:val="006A6BA1"/>
    <w:rsid w:val="006A70AA"/>
    <w:rsid w:val="006A7490"/>
    <w:rsid w:val="006A760A"/>
    <w:rsid w:val="006A7BAE"/>
    <w:rsid w:val="006A7BB2"/>
    <w:rsid w:val="006A7ECD"/>
    <w:rsid w:val="006B060E"/>
    <w:rsid w:val="006B0627"/>
    <w:rsid w:val="006B0766"/>
    <w:rsid w:val="006B083C"/>
    <w:rsid w:val="006B0A04"/>
    <w:rsid w:val="006B12C6"/>
    <w:rsid w:val="006B1365"/>
    <w:rsid w:val="006B13BA"/>
    <w:rsid w:val="006B13D7"/>
    <w:rsid w:val="006B16F5"/>
    <w:rsid w:val="006B178D"/>
    <w:rsid w:val="006B1794"/>
    <w:rsid w:val="006B1F75"/>
    <w:rsid w:val="006B2211"/>
    <w:rsid w:val="006B25CC"/>
    <w:rsid w:val="006B27B6"/>
    <w:rsid w:val="006B2ABE"/>
    <w:rsid w:val="006B2BAB"/>
    <w:rsid w:val="006B2CFA"/>
    <w:rsid w:val="006B2E4E"/>
    <w:rsid w:val="006B2FD5"/>
    <w:rsid w:val="006B30D1"/>
    <w:rsid w:val="006B343A"/>
    <w:rsid w:val="006B351E"/>
    <w:rsid w:val="006B35EE"/>
    <w:rsid w:val="006B3A5C"/>
    <w:rsid w:val="006B3BF1"/>
    <w:rsid w:val="006B3CB4"/>
    <w:rsid w:val="006B3CEF"/>
    <w:rsid w:val="006B3D0E"/>
    <w:rsid w:val="006B3DAC"/>
    <w:rsid w:val="006B3F8A"/>
    <w:rsid w:val="006B4438"/>
    <w:rsid w:val="006B44DE"/>
    <w:rsid w:val="006B456E"/>
    <w:rsid w:val="006B461C"/>
    <w:rsid w:val="006B4D4A"/>
    <w:rsid w:val="006B4F55"/>
    <w:rsid w:val="006B547F"/>
    <w:rsid w:val="006B57CD"/>
    <w:rsid w:val="006B58FF"/>
    <w:rsid w:val="006B5AE0"/>
    <w:rsid w:val="006B5B24"/>
    <w:rsid w:val="006B5DDC"/>
    <w:rsid w:val="006B5DEA"/>
    <w:rsid w:val="006B6075"/>
    <w:rsid w:val="006B61F8"/>
    <w:rsid w:val="006B62D0"/>
    <w:rsid w:val="006B62E6"/>
    <w:rsid w:val="006B67C5"/>
    <w:rsid w:val="006B6B0A"/>
    <w:rsid w:val="006B73CF"/>
    <w:rsid w:val="006B7424"/>
    <w:rsid w:val="006B7AE6"/>
    <w:rsid w:val="006C0468"/>
    <w:rsid w:val="006C0509"/>
    <w:rsid w:val="006C08A1"/>
    <w:rsid w:val="006C0BCB"/>
    <w:rsid w:val="006C0D46"/>
    <w:rsid w:val="006C11E5"/>
    <w:rsid w:val="006C1289"/>
    <w:rsid w:val="006C1DA5"/>
    <w:rsid w:val="006C2199"/>
    <w:rsid w:val="006C21EF"/>
    <w:rsid w:val="006C22CE"/>
    <w:rsid w:val="006C231E"/>
    <w:rsid w:val="006C25FE"/>
    <w:rsid w:val="006C2FE5"/>
    <w:rsid w:val="006C3147"/>
    <w:rsid w:val="006C3264"/>
    <w:rsid w:val="006C32D8"/>
    <w:rsid w:val="006C35E6"/>
    <w:rsid w:val="006C394C"/>
    <w:rsid w:val="006C3C3F"/>
    <w:rsid w:val="006C3C62"/>
    <w:rsid w:val="006C3CFB"/>
    <w:rsid w:val="006C3ED5"/>
    <w:rsid w:val="006C3F2A"/>
    <w:rsid w:val="006C4033"/>
    <w:rsid w:val="006C40AA"/>
    <w:rsid w:val="006C40D9"/>
    <w:rsid w:val="006C4307"/>
    <w:rsid w:val="006C4461"/>
    <w:rsid w:val="006C452B"/>
    <w:rsid w:val="006C453F"/>
    <w:rsid w:val="006C4AE8"/>
    <w:rsid w:val="006C4B55"/>
    <w:rsid w:val="006C52D9"/>
    <w:rsid w:val="006C576F"/>
    <w:rsid w:val="006C5987"/>
    <w:rsid w:val="006C5B4D"/>
    <w:rsid w:val="006C605F"/>
    <w:rsid w:val="006C63E2"/>
    <w:rsid w:val="006C6438"/>
    <w:rsid w:val="006C6DE8"/>
    <w:rsid w:val="006C6F23"/>
    <w:rsid w:val="006C7C51"/>
    <w:rsid w:val="006C7EAC"/>
    <w:rsid w:val="006C7F19"/>
    <w:rsid w:val="006D008D"/>
    <w:rsid w:val="006D027C"/>
    <w:rsid w:val="006D02EC"/>
    <w:rsid w:val="006D0376"/>
    <w:rsid w:val="006D054D"/>
    <w:rsid w:val="006D0713"/>
    <w:rsid w:val="006D0AF7"/>
    <w:rsid w:val="006D0EA3"/>
    <w:rsid w:val="006D0FC8"/>
    <w:rsid w:val="006D1273"/>
    <w:rsid w:val="006D151A"/>
    <w:rsid w:val="006D1800"/>
    <w:rsid w:val="006D1904"/>
    <w:rsid w:val="006D1912"/>
    <w:rsid w:val="006D1F1D"/>
    <w:rsid w:val="006D2595"/>
    <w:rsid w:val="006D2946"/>
    <w:rsid w:val="006D2AEE"/>
    <w:rsid w:val="006D2B1F"/>
    <w:rsid w:val="006D2C2D"/>
    <w:rsid w:val="006D2C96"/>
    <w:rsid w:val="006D2D0C"/>
    <w:rsid w:val="006D320B"/>
    <w:rsid w:val="006D3340"/>
    <w:rsid w:val="006D384B"/>
    <w:rsid w:val="006D3F9F"/>
    <w:rsid w:val="006D406A"/>
    <w:rsid w:val="006D4145"/>
    <w:rsid w:val="006D4207"/>
    <w:rsid w:val="006D4614"/>
    <w:rsid w:val="006D46ED"/>
    <w:rsid w:val="006D4CEE"/>
    <w:rsid w:val="006D4EE6"/>
    <w:rsid w:val="006D4F0C"/>
    <w:rsid w:val="006D4FA3"/>
    <w:rsid w:val="006D520B"/>
    <w:rsid w:val="006D5432"/>
    <w:rsid w:val="006D54CB"/>
    <w:rsid w:val="006D55C1"/>
    <w:rsid w:val="006D58D6"/>
    <w:rsid w:val="006D59CF"/>
    <w:rsid w:val="006D5AD7"/>
    <w:rsid w:val="006D6091"/>
    <w:rsid w:val="006D6350"/>
    <w:rsid w:val="006D6459"/>
    <w:rsid w:val="006D6529"/>
    <w:rsid w:val="006D6592"/>
    <w:rsid w:val="006D6631"/>
    <w:rsid w:val="006D6633"/>
    <w:rsid w:val="006D666D"/>
    <w:rsid w:val="006D68D4"/>
    <w:rsid w:val="006D6B46"/>
    <w:rsid w:val="006D6B8F"/>
    <w:rsid w:val="006D6DA6"/>
    <w:rsid w:val="006D6E2D"/>
    <w:rsid w:val="006D6EB1"/>
    <w:rsid w:val="006D6FBD"/>
    <w:rsid w:val="006D702D"/>
    <w:rsid w:val="006D78B1"/>
    <w:rsid w:val="006D7C60"/>
    <w:rsid w:val="006D7DCC"/>
    <w:rsid w:val="006D7F45"/>
    <w:rsid w:val="006E00ED"/>
    <w:rsid w:val="006E01B7"/>
    <w:rsid w:val="006E01DF"/>
    <w:rsid w:val="006E0204"/>
    <w:rsid w:val="006E037A"/>
    <w:rsid w:val="006E078B"/>
    <w:rsid w:val="006E092B"/>
    <w:rsid w:val="006E0A83"/>
    <w:rsid w:val="006E0ADF"/>
    <w:rsid w:val="006E0AE9"/>
    <w:rsid w:val="006E1102"/>
    <w:rsid w:val="006E11DC"/>
    <w:rsid w:val="006E121C"/>
    <w:rsid w:val="006E1256"/>
    <w:rsid w:val="006E127C"/>
    <w:rsid w:val="006E12ED"/>
    <w:rsid w:val="006E148A"/>
    <w:rsid w:val="006E193C"/>
    <w:rsid w:val="006E1D3E"/>
    <w:rsid w:val="006E2229"/>
    <w:rsid w:val="006E24E0"/>
    <w:rsid w:val="006E25D6"/>
    <w:rsid w:val="006E25D7"/>
    <w:rsid w:val="006E28B3"/>
    <w:rsid w:val="006E2916"/>
    <w:rsid w:val="006E2C02"/>
    <w:rsid w:val="006E30F2"/>
    <w:rsid w:val="006E313B"/>
    <w:rsid w:val="006E31B1"/>
    <w:rsid w:val="006E385B"/>
    <w:rsid w:val="006E38BA"/>
    <w:rsid w:val="006E3999"/>
    <w:rsid w:val="006E3B65"/>
    <w:rsid w:val="006E3E52"/>
    <w:rsid w:val="006E4134"/>
    <w:rsid w:val="006E4413"/>
    <w:rsid w:val="006E4417"/>
    <w:rsid w:val="006E44C5"/>
    <w:rsid w:val="006E5010"/>
    <w:rsid w:val="006E50DD"/>
    <w:rsid w:val="006E5100"/>
    <w:rsid w:val="006E5633"/>
    <w:rsid w:val="006E5876"/>
    <w:rsid w:val="006E59AD"/>
    <w:rsid w:val="006E5ECA"/>
    <w:rsid w:val="006E5F9F"/>
    <w:rsid w:val="006E5FE7"/>
    <w:rsid w:val="006E6008"/>
    <w:rsid w:val="006E615F"/>
    <w:rsid w:val="006E61E5"/>
    <w:rsid w:val="006E6499"/>
    <w:rsid w:val="006E678B"/>
    <w:rsid w:val="006E6AA2"/>
    <w:rsid w:val="006E6E11"/>
    <w:rsid w:val="006E6E89"/>
    <w:rsid w:val="006E7031"/>
    <w:rsid w:val="006E715C"/>
    <w:rsid w:val="006E724A"/>
    <w:rsid w:val="006E73C7"/>
    <w:rsid w:val="006E766B"/>
    <w:rsid w:val="006E7758"/>
    <w:rsid w:val="006E784F"/>
    <w:rsid w:val="006E7956"/>
    <w:rsid w:val="006E7A38"/>
    <w:rsid w:val="006E7C76"/>
    <w:rsid w:val="006E7E2B"/>
    <w:rsid w:val="006E7EFB"/>
    <w:rsid w:val="006F079D"/>
    <w:rsid w:val="006F082E"/>
    <w:rsid w:val="006F08BF"/>
    <w:rsid w:val="006F0C55"/>
    <w:rsid w:val="006F1068"/>
    <w:rsid w:val="006F141A"/>
    <w:rsid w:val="006F1AE8"/>
    <w:rsid w:val="006F21A7"/>
    <w:rsid w:val="006F2666"/>
    <w:rsid w:val="006F2FBC"/>
    <w:rsid w:val="006F3329"/>
    <w:rsid w:val="006F3672"/>
    <w:rsid w:val="006F3B52"/>
    <w:rsid w:val="006F3B66"/>
    <w:rsid w:val="006F3D11"/>
    <w:rsid w:val="006F3D7A"/>
    <w:rsid w:val="006F3EB9"/>
    <w:rsid w:val="006F41C6"/>
    <w:rsid w:val="006F4211"/>
    <w:rsid w:val="006F445E"/>
    <w:rsid w:val="006F479A"/>
    <w:rsid w:val="006F48B6"/>
    <w:rsid w:val="006F49C6"/>
    <w:rsid w:val="006F4A2E"/>
    <w:rsid w:val="006F4A50"/>
    <w:rsid w:val="006F4C2E"/>
    <w:rsid w:val="006F4FC4"/>
    <w:rsid w:val="006F5613"/>
    <w:rsid w:val="006F5817"/>
    <w:rsid w:val="006F5B35"/>
    <w:rsid w:val="006F5CF0"/>
    <w:rsid w:val="006F5ECB"/>
    <w:rsid w:val="006F614C"/>
    <w:rsid w:val="006F65A9"/>
    <w:rsid w:val="006F678D"/>
    <w:rsid w:val="006F69F6"/>
    <w:rsid w:val="006F6AED"/>
    <w:rsid w:val="006F6E0E"/>
    <w:rsid w:val="006F6EEE"/>
    <w:rsid w:val="006F78BD"/>
    <w:rsid w:val="006F79F3"/>
    <w:rsid w:val="006F7D49"/>
    <w:rsid w:val="006F7F3D"/>
    <w:rsid w:val="007005CB"/>
    <w:rsid w:val="00700704"/>
    <w:rsid w:val="007008BE"/>
    <w:rsid w:val="00701562"/>
    <w:rsid w:val="0070195F"/>
    <w:rsid w:val="00701999"/>
    <w:rsid w:val="00701BC1"/>
    <w:rsid w:val="00702155"/>
    <w:rsid w:val="0070258E"/>
    <w:rsid w:val="007028D0"/>
    <w:rsid w:val="00702B2A"/>
    <w:rsid w:val="00702BC0"/>
    <w:rsid w:val="00702F6D"/>
    <w:rsid w:val="00703068"/>
    <w:rsid w:val="0070342C"/>
    <w:rsid w:val="00703570"/>
    <w:rsid w:val="00703575"/>
    <w:rsid w:val="00703A1F"/>
    <w:rsid w:val="00703D8E"/>
    <w:rsid w:val="007043C6"/>
    <w:rsid w:val="00704834"/>
    <w:rsid w:val="007049D9"/>
    <w:rsid w:val="00704AC3"/>
    <w:rsid w:val="00704CB0"/>
    <w:rsid w:val="00704D1F"/>
    <w:rsid w:val="00704F0C"/>
    <w:rsid w:val="00705014"/>
    <w:rsid w:val="00705099"/>
    <w:rsid w:val="00705234"/>
    <w:rsid w:val="007055EC"/>
    <w:rsid w:val="007057FD"/>
    <w:rsid w:val="0070637E"/>
    <w:rsid w:val="0070658E"/>
    <w:rsid w:val="00706915"/>
    <w:rsid w:val="0070692B"/>
    <w:rsid w:val="0070699E"/>
    <w:rsid w:val="00706A4B"/>
    <w:rsid w:val="00707317"/>
    <w:rsid w:val="00707480"/>
    <w:rsid w:val="0070764D"/>
    <w:rsid w:val="00707AF5"/>
    <w:rsid w:val="007100AE"/>
    <w:rsid w:val="00710373"/>
    <w:rsid w:val="007104B2"/>
    <w:rsid w:val="0071062C"/>
    <w:rsid w:val="00710EB4"/>
    <w:rsid w:val="00710F0B"/>
    <w:rsid w:val="00710F9E"/>
    <w:rsid w:val="00710FDF"/>
    <w:rsid w:val="00710FF1"/>
    <w:rsid w:val="007112D1"/>
    <w:rsid w:val="00711611"/>
    <w:rsid w:val="00711617"/>
    <w:rsid w:val="00711B7A"/>
    <w:rsid w:val="00711C70"/>
    <w:rsid w:val="00711C8C"/>
    <w:rsid w:val="00711CD4"/>
    <w:rsid w:val="00711E73"/>
    <w:rsid w:val="00711F45"/>
    <w:rsid w:val="00711FE6"/>
    <w:rsid w:val="00712023"/>
    <w:rsid w:val="0071207E"/>
    <w:rsid w:val="00712467"/>
    <w:rsid w:val="007125A6"/>
    <w:rsid w:val="00712930"/>
    <w:rsid w:val="007129D1"/>
    <w:rsid w:val="00712A03"/>
    <w:rsid w:val="00712D0F"/>
    <w:rsid w:val="00712F71"/>
    <w:rsid w:val="00713178"/>
    <w:rsid w:val="0071335F"/>
    <w:rsid w:val="0071377A"/>
    <w:rsid w:val="007139D1"/>
    <w:rsid w:val="00713C5C"/>
    <w:rsid w:val="00713D59"/>
    <w:rsid w:val="007142A1"/>
    <w:rsid w:val="0071433B"/>
    <w:rsid w:val="00714875"/>
    <w:rsid w:val="00714FD4"/>
    <w:rsid w:val="00715308"/>
    <w:rsid w:val="007153CA"/>
    <w:rsid w:val="0071572A"/>
    <w:rsid w:val="007159F6"/>
    <w:rsid w:val="00715C06"/>
    <w:rsid w:val="00715C4F"/>
    <w:rsid w:val="00715CC9"/>
    <w:rsid w:val="00715F50"/>
    <w:rsid w:val="00716484"/>
    <w:rsid w:val="007165B6"/>
    <w:rsid w:val="00716643"/>
    <w:rsid w:val="007167CC"/>
    <w:rsid w:val="00716925"/>
    <w:rsid w:val="0071693A"/>
    <w:rsid w:val="0071698B"/>
    <w:rsid w:val="00716C3A"/>
    <w:rsid w:val="00716E87"/>
    <w:rsid w:val="00717128"/>
    <w:rsid w:val="00717317"/>
    <w:rsid w:val="0071762C"/>
    <w:rsid w:val="00717829"/>
    <w:rsid w:val="00717870"/>
    <w:rsid w:val="007178AC"/>
    <w:rsid w:val="00717989"/>
    <w:rsid w:val="00717A0D"/>
    <w:rsid w:val="00717AB1"/>
    <w:rsid w:val="00717B08"/>
    <w:rsid w:val="00717BC1"/>
    <w:rsid w:val="00717ED5"/>
    <w:rsid w:val="007200AF"/>
    <w:rsid w:val="00720119"/>
    <w:rsid w:val="007203C8"/>
    <w:rsid w:val="007206A8"/>
    <w:rsid w:val="007207FE"/>
    <w:rsid w:val="00720A95"/>
    <w:rsid w:val="00720CC9"/>
    <w:rsid w:val="00721205"/>
    <w:rsid w:val="007218E4"/>
    <w:rsid w:val="00721A8F"/>
    <w:rsid w:val="00721B2E"/>
    <w:rsid w:val="00721CD1"/>
    <w:rsid w:val="00721D85"/>
    <w:rsid w:val="00721DEB"/>
    <w:rsid w:val="00722060"/>
    <w:rsid w:val="007222D5"/>
    <w:rsid w:val="0072253B"/>
    <w:rsid w:val="0072254E"/>
    <w:rsid w:val="007225F1"/>
    <w:rsid w:val="007227A5"/>
    <w:rsid w:val="0072286F"/>
    <w:rsid w:val="00722EEF"/>
    <w:rsid w:val="00722F32"/>
    <w:rsid w:val="00722F60"/>
    <w:rsid w:val="007234BE"/>
    <w:rsid w:val="00723B3D"/>
    <w:rsid w:val="00723C99"/>
    <w:rsid w:val="00723D54"/>
    <w:rsid w:val="00724008"/>
    <w:rsid w:val="007241EE"/>
    <w:rsid w:val="007244CF"/>
    <w:rsid w:val="0072450B"/>
    <w:rsid w:val="00724EB2"/>
    <w:rsid w:val="00725033"/>
    <w:rsid w:val="00725271"/>
    <w:rsid w:val="007252E5"/>
    <w:rsid w:val="0072592F"/>
    <w:rsid w:val="00725B2F"/>
    <w:rsid w:val="00725CF2"/>
    <w:rsid w:val="00725DE6"/>
    <w:rsid w:val="00725ECA"/>
    <w:rsid w:val="00726038"/>
    <w:rsid w:val="00726270"/>
    <w:rsid w:val="00726BD0"/>
    <w:rsid w:val="00726D3D"/>
    <w:rsid w:val="00726FF6"/>
    <w:rsid w:val="00727159"/>
    <w:rsid w:val="007271D7"/>
    <w:rsid w:val="007276C4"/>
    <w:rsid w:val="00727902"/>
    <w:rsid w:val="007279B6"/>
    <w:rsid w:val="00727AF7"/>
    <w:rsid w:val="00727D08"/>
    <w:rsid w:val="00727E75"/>
    <w:rsid w:val="00727FC5"/>
    <w:rsid w:val="00730032"/>
    <w:rsid w:val="007302EE"/>
    <w:rsid w:val="00730495"/>
    <w:rsid w:val="00730715"/>
    <w:rsid w:val="00730939"/>
    <w:rsid w:val="00730B8F"/>
    <w:rsid w:val="00730ECB"/>
    <w:rsid w:val="007312D2"/>
    <w:rsid w:val="00731327"/>
    <w:rsid w:val="00731514"/>
    <w:rsid w:val="00731581"/>
    <w:rsid w:val="00731D4C"/>
    <w:rsid w:val="00731ED6"/>
    <w:rsid w:val="0073240B"/>
    <w:rsid w:val="00732788"/>
    <w:rsid w:val="00732C41"/>
    <w:rsid w:val="00732C5F"/>
    <w:rsid w:val="0073313F"/>
    <w:rsid w:val="00733A03"/>
    <w:rsid w:val="00733AAE"/>
    <w:rsid w:val="00733BC1"/>
    <w:rsid w:val="00733C65"/>
    <w:rsid w:val="00733D9B"/>
    <w:rsid w:val="007341EB"/>
    <w:rsid w:val="00734632"/>
    <w:rsid w:val="007348E3"/>
    <w:rsid w:val="007350B4"/>
    <w:rsid w:val="00735179"/>
    <w:rsid w:val="00735522"/>
    <w:rsid w:val="007356AD"/>
    <w:rsid w:val="007356CF"/>
    <w:rsid w:val="00735ABE"/>
    <w:rsid w:val="00735CF5"/>
    <w:rsid w:val="00735D0E"/>
    <w:rsid w:val="00735FD6"/>
    <w:rsid w:val="00736076"/>
    <w:rsid w:val="00736156"/>
    <w:rsid w:val="007364E5"/>
    <w:rsid w:val="00736747"/>
    <w:rsid w:val="007367D9"/>
    <w:rsid w:val="00736A1F"/>
    <w:rsid w:val="00736A7E"/>
    <w:rsid w:val="00736BB6"/>
    <w:rsid w:val="00736D07"/>
    <w:rsid w:val="00737150"/>
    <w:rsid w:val="007371EB"/>
    <w:rsid w:val="0073733D"/>
    <w:rsid w:val="007375EF"/>
    <w:rsid w:val="00737690"/>
    <w:rsid w:val="007378C0"/>
    <w:rsid w:val="00737A64"/>
    <w:rsid w:val="00737CE9"/>
    <w:rsid w:val="00737D94"/>
    <w:rsid w:val="00740230"/>
    <w:rsid w:val="007402F2"/>
    <w:rsid w:val="00740529"/>
    <w:rsid w:val="0074067E"/>
    <w:rsid w:val="00740AB5"/>
    <w:rsid w:val="00740ACB"/>
    <w:rsid w:val="00740E62"/>
    <w:rsid w:val="00741037"/>
    <w:rsid w:val="0074125F"/>
    <w:rsid w:val="00741571"/>
    <w:rsid w:val="00741950"/>
    <w:rsid w:val="00741B22"/>
    <w:rsid w:val="00741C92"/>
    <w:rsid w:val="00742118"/>
    <w:rsid w:val="007421B9"/>
    <w:rsid w:val="00742269"/>
    <w:rsid w:val="00742304"/>
    <w:rsid w:val="0074261B"/>
    <w:rsid w:val="0074268D"/>
    <w:rsid w:val="007427D5"/>
    <w:rsid w:val="007429E8"/>
    <w:rsid w:val="00742B8C"/>
    <w:rsid w:val="00742CA7"/>
    <w:rsid w:val="00742E82"/>
    <w:rsid w:val="0074311F"/>
    <w:rsid w:val="007437A7"/>
    <w:rsid w:val="00743B7C"/>
    <w:rsid w:val="00743B8E"/>
    <w:rsid w:val="00743BE6"/>
    <w:rsid w:val="00743C41"/>
    <w:rsid w:val="00743D27"/>
    <w:rsid w:val="00743DC2"/>
    <w:rsid w:val="00743E63"/>
    <w:rsid w:val="0074448B"/>
    <w:rsid w:val="00744890"/>
    <w:rsid w:val="007448FB"/>
    <w:rsid w:val="00744933"/>
    <w:rsid w:val="00744995"/>
    <w:rsid w:val="00744998"/>
    <w:rsid w:val="00744C5D"/>
    <w:rsid w:val="00744C93"/>
    <w:rsid w:val="00744E2F"/>
    <w:rsid w:val="00744F60"/>
    <w:rsid w:val="00745169"/>
    <w:rsid w:val="00745584"/>
    <w:rsid w:val="0074595D"/>
    <w:rsid w:val="00745A71"/>
    <w:rsid w:val="00745AE6"/>
    <w:rsid w:val="00745B8B"/>
    <w:rsid w:val="00745DDD"/>
    <w:rsid w:val="00745E0A"/>
    <w:rsid w:val="00745E98"/>
    <w:rsid w:val="00745EA4"/>
    <w:rsid w:val="0074602E"/>
    <w:rsid w:val="00746041"/>
    <w:rsid w:val="007460CA"/>
    <w:rsid w:val="00746493"/>
    <w:rsid w:val="00746591"/>
    <w:rsid w:val="00746E21"/>
    <w:rsid w:val="00746F3E"/>
    <w:rsid w:val="00747084"/>
    <w:rsid w:val="00747284"/>
    <w:rsid w:val="0074744A"/>
    <w:rsid w:val="007474F8"/>
    <w:rsid w:val="007476C0"/>
    <w:rsid w:val="007478C7"/>
    <w:rsid w:val="00747EE0"/>
    <w:rsid w:val="007502CF"/>
    <w:rsid w:val="0075044A"/>
    <w:rsid w:val="0075057A"/>
    <w:rsid w:val="0075091D"/>
    <w:rsid w:val="00750BA2"/>
    <w:rsid w:val="00750C07"/>
    <w:rsid w:val="00750CD1"/>
    <w:rsid w:val="00750DEF"/>
    <w:rsid w:val="007512F8"/>
    <w:rsid w:val="00751329"/>
    <w:rsid w:val="0075160F"/>
    <w:rsid w:val="007516ED"/>
    <w:rsid w:val="00751833"/>
    <w:rsid w:val="007519DA"/>
    <w:rsid w:val="00751A36"/>
    <w:rsid w:val="00751CD5"/>
    <w:rsid w:val="00751D1D"/>
    <w:rsid w:val="00751DD7"/>
    <w:rsid w:val="007523CB"/>
    <w:rsid w:val="00752888"/>
    <w:rsid w:val="0075295B"/>
    <w:rsid w:val="00752B68"/>
    <w:rsid w:val="00752D24"/>
    <w:rsid w:val="00752F73"/>
    <w:rsid w:val="007536AE"/>
    <w:rsid w:val="00753902"/>
    <w:rsid w:val="007539DE"/>
    <w:rsid w:val="00753A93"/>
    <w:rsid w:val="00753C89"/>
    <w:rsid w:val="007540E3"/>
    <w:rsid w:val="0075427E"/>
    <w:rsid w:val="007542D2"/>
    <w:rsid w:val="0075437E"/>
    <w:rsid w:val="007545A7"/>
    <w:rsid w:val="00754697"/>
    <w:rsid w:val="007548D7"/>
    <w:rsid w:val="0075492F"/>
    <w:rsid w:val="00755180"/>
    <w:rsid w:val="0075527A"/>
    <w:rsid w:val="00755346"/>
    <w:rsid w:val="00755749"/>
    <w:rsid w:val="00755807"/>
    <w:rsid w:val="0075583A"/>
    <w:rsid w:val="00755C15"/>
    <w:rsid w:val="00755EFB"/>
    <w:rsid w:val="00756041"/>
    <w:rsid w:val="007561C1"/>
    <w:rsid w:val="00756255"/>
    <w:rsid w:val="00756377"/>
    <w:rsid w:val="0075641A"/>
    <w:rsid w:val="0075651B"/>
    <w:rsid w:val="007566BF"/>
    <w:rsid w:val="0075686D"/>
    <w:rsid w:val="00756BFF"/>
    <w:rsid w:val="00756CAE"/>
    <w:rsid w:val="00756DBA"/>
    <w:rsid w:val="00756DD2"/>
    <w:rsid w:val="0075791D"/>
    <w:rsid w:val="0075799C"/>
    <w:rsid w:val="00757BF9"/>
    <w:rsid w:val="00757EC6"/>
    <w:rsid w:val="00760476"/>
    <w:rsid w:val="007605B0"/>
    <w:rsid w:val="007606F7"/>
    <w:rsid w:val="00760BA7"/>
    <w:rsid w:val="007610CB"/>
    <w:rsid w:val="00761301"/>
    <w:rsid w:val="00761317"/>
    <w:rsid w:val="007614F0"/>
    <w:rsid w:val="00761506"/>
    <w:rsid w:val="00761523"/>
    <w:rsid w:val="00761726"/>
    <w:rsid w:val="00761CC3"/>
    <w:rsid w:val="00761F15"/>
    <w:rsid w:val="00761F41"/>
    <w:rsid w:val="0076213C"/>
    <w:rsid w:val="00762188"/>
    <w:rsid w:val="007623B2"/>
    <w:rsid w:val="007624B1"/>
    <w:rsid w:val="00762500"/>
    <w:rsid w:val="00762890"/>
    <w:rsid w:val="007628B2"/>
    <w:rsid w:val="00762976"/>
    <w:rsid w:val="00763404"/>
    <w:rsid w:val="007636CB"/>
    <w:rsid w:val="007638B4"/>
    <w:rsid w:val="0076394E"/>
    <w:rsid w:val="00763975"/>
    <w:rsid w:val="00763CE6"/>
    <w:rsid w:val="007642B7"/>
    <w:rsid w:val="0076466B"/>
    <w:rsid w:val="00764CBC"/>
    <w:rsid w:val="00764EAB"/>
    <w:rsid w:val="00765A6B"/>
    <w:rsid w:val="00765B61"/>
    <w:rsid w:val="00765E6D"/>
    <w:rsid w:val="00765EC9"/>
    <w:rsid w:val="00765FDE"/>
    <w:rsid w:val="0076600C"/>
    <w:rsid w:val="0076613B"/>
    <w:rsid w:val="007661F4"/>
    <w:rsid w:val="0076634A"/>
    <w:rsid w:val="00766D0B"/>
    <w:rsid w:val="00767034"/>
    <w:rsid w:val="0076726C"/>
    <w:rsid w:val="0076786F"/>
    <w:rsid w:val="00767D2C"/>
    <w:rsid w:val="0077022A"/>
    <w:rsid w:val="007702D7"/>
    <w:rsid w:val="00770367"/>
    <w:rsid w:val="007704C1"/>
    <w:rsid w:val="00770679"/>
    <w:rsid w:val="007706D8"/>
    <w:rsid w:val="007708C1"/>
    <w:rsid w:val="00770BFF"/>
    <w:rsid w:val="00770EC9"/>
    <w:rsid w:val="00770FA8"/>
    <w:rsid w:val="00771021"/>
    <w:rsid w:val="007712A4"/>
    <w:rsid w:val="007712AB"/>
    <w:rsid w:val="007712E3"/>
    <w:rsid w:val="0077166A"/>
    <w:rsid w:val="00771A70"/>
    <w:rsid w:val="00771B2D"/>
    <w:rsid w:val="00771CB9"/>
    <w:rsid w:val="00771CE6"/>
    <w:rsid w:val="00771D26"/>
    <w:rsid w:val="00771EA3"/>
    <w:rsid w:val="00771F99"/>
    <w:rsid w:val="0077242C"/>
    <w:rsid w:val="00772638"/>
    <w:rsid w:val="00772667"/>
    <w:rsid w:val="00772811"/>
    <w:rsid w:val="00772915"/>
    <w:rsid w:val="00772B80"/>
    <w:rsid w:val="00772BB3"/>
    <w:rsid w:val="00772F68"/>
    <w:rsid w:val="00772F84"/>
    <w:rsid w:val="007731A1"/>
    <w:rsid w:val="00773929"/>
    <w:rsid w:val="00773EA6"/>
    <w:rsid w:val="00773F92"/>
    <w:rsid w:val="00774072"/>
    <w:rsid w:val="00774217"/>
    <w:rsid w:val="00774356"/>
    <w:rsid w:val="007743B0"/>
    <w:rsid w:val="00774676"/>
    <w:rsid w:val="007748E6"/>
    <w:rsid w:val="00774980"/>
    <w:rsid w:val="00774B8F"/>
    <w:rsid w:val="00774BA7"/>
    <w:rsid w:val="00774C3A"/>
    <w:rsid w:val="0077504D"/>
    <w:rsid w:val="00775296"/>
    <w:rsid w:val="00775695"/>
    <w:rsid w:val="007756D5"/>
    <w:rsid w:val="00775739"/>
    <w:rsid w:val="007757B4"/>
    <w:rsid w:val="00775991"/>
    <w:rsid w:val="00775D03"/>
    <w:rsid w:val="00776062"/>
    <w:rsid w:val="007761B4"/>
    <w:rsid w:val="00776506"/>
    <w:rsid w:val="00776543"/>
    <w:rsid w:val="0077666D"/>
    <w:rsid w:val="007766B6"/>
    <w:rsid w:val="00776794"/>
    <w:rsid w:val="00776869"/>
    <w:rsid w:val="00776C82"/>
    <w:rsid w:val="00776E20"/>
    <w:rsid w:val="00777178"/>
    <w:rsid w:val="007771CF"/>
    <w:rsid w:val="0077724E"/>
    <w:rsid w:val="0077725C"/>
    <w:rsid w:val="00777616"/>
    <w:rsid w:val="007776B0"/>
    <w:rsid w:val="00777865"/>
    <w:rsid w:val="00777C8D"/>
    <w:rsid w:val="00780790"/>
    <w:rsid w:val="00781147"/>
    <w:rsid w:val="00781265"/>
    <w:rsid w:val="0078160F"/>
    <w:rsid w:val="00781AFD"/>
    <w:rsid w:val="00781B60"/>
    <w:rsid w:val="00781D8B"/>
    <w:rsid w:val="00781E45"/>
    <w:rsid w:val="00781F85"/>
    <w:rsid w:val="00782245"/>
    <w:rsid w:val="0078226A"/>
    <w:rsid w:val="007822B8"/>
    <w:rsid w:val="007823AE"/>
    <w:rsid w:val="007824ED"/>
    <w:rsid w:val="00782691"/>
    <w:rsid w:val="0078278A"/>
    <w:rsid w:val="00782943"/>
    <w:rsid w:val="00782C46"/>
    <w:rsid w:val="00782FD5"/>
    <w:rsid w:val="0078304F"/>
    <w:rsid w:val="007831A8"/>
    <w:rsid w:val="00783400"/>
    <w:rsid w:val="0078353E"/>
    <w:rsid w:val="007836F7"/>
    <w:rsid w:val="00783B00"/>
    <w:rsid w:val="00783CB9"/>
    <w:rsid w:val="00783CC8"/>
    <w:rsid w:val="007844A7"/>
    <w:rsid w:val="007848C3"/>
    <w:rsid w:val="00784FD4"/>
    <w:rsid w:val="007852FD"/>
    <w:rsid w:val="00785564"/>
    <w:rsid w:val="007855DF"/>
    <w:rsid w:val="007855F8"/>
    <w:rsid w:val="00785836"/>
    <w:rsid w:val="00785C41"/>
    <w:rsid w:val="00785E5E"/>
    <w:rsid w:val="007864B7"/>
    <w:rsid w:val="007864F7"/>
    <w:rsid w:val="00786560"/>
    <w:rsid w:val="00786AF1"/>
    <w:rsid w:val="00786BC3"/>
    <w:rsid w:val="00786F36"/>
    <w:rsid w:val="0078701E"/>
    <w:rsid w:val="0078720F"/>
    <w:rsid w:val="00787716"/>
    <w:rsid w:val="00787728"/>
    <w:rsid w:val="00787F81"/>
    <w:rsid w:val="007900DC"/>
    <w:rsid w:val="00790346"/>
    <w:rsid w:val="00790488"/>
    <w:rsid w:val="007904A5"/>
    <w:rsid w:val="007905EA"/>
    <w:rsid w:val="00790606"/>
    <w:rsid w:val="007906BA"/>
    <w:rsid w:val="0079077B"/>
    <w:rsid w:val="0079080F"/>
    <w:rsid w:val="007908AA"/>
    <w:rsid w:val="007909B2"/>
    <w:rsid w:val="00790B08"/>
    <w:rsid w:val="00790E8E"/>
    <w:rsid w:val="00791276"/>
    <w:rsid w:val="00791457"/>
    <w:rsid w:val="00791530"/>
    <w:rsid w:val="00791757"/>
    <w:rsid w:val="00791762"/>
    <w:rsid w:val="00791AD8"/>
    <w:rsid w:val="00791D72"/>
    <w:rsid w:val="00792036"/>
    <w:rsid w:val="0079243E"/>
    <w:rsid w:val="00792791"/>
    <w:rsid w:val="0079296C"/>
    <w:rsid w:val="00792972"/>
    <w:rsid w:val="00792BB0"/>
    <w:rsid w:val="00792E13"/>
    <w:rsid w:val="00792E63"/>
    <w:rsid w:val="00792E90"/>
    <w:rsid w:val="007932AB"/>
    <w:rsid w:val="007932D8"/>
    <w:rsid w:val="0079349E"/>
    <w:rsid w:val="00793539"/>
    <w:rsid w:val="007936AA"/>
    <w:rsid w:val="00793C9B"/>
    <w:rsid w:val="00794034"/>
    <w:rsid w:val="00794179"/>
    <w:rsid w:val="00794668"/>
    <w:rsid w:val="0079497D"/>
    <w:rsid w:val="00794E2C"/>
    <w:rsid w:val="007954D5"/>
    <w:rsid w:val="00795568"/>
    <w:rsid w:val="0079558A"/>
    <w:rsid w:val="00795645"/>
    <w:rsid w:val="00795973"/>
    <w:rsid w:val="00795C2E"/>
    <w:rsid w:val="00795D4A"/>
    <w:rsid w:val="00795E4F"/>
    <w:rsid w:val="00796036"/>
    <w:rsid w:val="007963F3"/>
    <w:rsid w:val="0079670B"/>
    <w:rsid w:val="00796947"/>
    <w:rsid w:val="00796D55"/>
    <w:rsid w:val="00796D67"/>
    <w:rsid w:val="00796EC8"/>
    <w:rsid w:val="00796F26"/>
    <w:rsid w:val="007972F1"/>
    <w:rsid w:val="0079735C"/>
    <w:rsid w:val="00797576"/>
    <w:rsid w:val="007977B6"/>
    <w:rsid w:val="007977BC"/>
    <w:rsid w:val="00797BEB"/>
    <w:rsid w:val="00797ED0"/>
    <w:rsid w:val="007A0069"/>
    <w:rsid w:val="007A00CA"/>
    <w:rsid w:val="007A0335"/>
    <w:rsid w:val="007A035D"/>
    <w:rsid w:val="007A0567"/>
    <w:rsid w:val="007A05AB"/>
    <w:rsid w:val="007A0A45"/>
    <w:rsid w:val="007A0CD2"/>
    <w:rsid w:val="007A0E2B"/>
    <w:rsid w:val="007A0FF4"/>
    <w:rsid w:val="007A1172"/>
    <w:rsid w:val="007A11AF"/>
    <w:rsid w:val="007A123D"/>
    <w:rsid w:val="007A1477"/>
    <w:rsid w:val="007A14FB"/>
    <w:rsid w:val="007A15CE"/>
    <w:rsid w:val="007A1851"/>
    <w:rsid w:val="007A1D69"/>
    <w:rsid w:val="007A20D8"/>
    <w:rsid w:val="007A2171"/>
    <w:rsid w:val="007A27F1"/>
    <w:rsid w:val="007A2E86"/>
    <w:rsid w:val="007A30B7"/>
    <w:rsid w:val="007A31AF"/>
    <w:rsid w:val="007A3344"/>
    <w:rsid w:val="007A35FE"/>
    <w:rsid w:val="007A378F"/>
    <w:rsid w:val="007A385C"/>
    <w:rsid w:val="007A3C77"/>
    <w:rsid w:val="007A3E36"/>
    <w:rsid w:val="007A4495"/>
    <w:rsid w:val="007A46FC"/>
    <w:rsid w:val="007A4937"/>
    <w:rsid w:val="007A4A48"/>
    <w:rsid w:val="007A518E"/>
    <w:rsid w:val="007A5838"/>
    <w:rsid w:val="007A5A2E"/>
    <w:rsid w:val="007A5AC6"/>
    <w:rsid w:val="007A5B26"/>
    <w:rsid w:val="007A5B30"/>
    <w:rsid w:val="007A5BEA"/>
    <w:rsid w:val="007A5D81"/>
    <w:rsid w:val="007A61C0"/>
    <w:rsid w:val="007A63CC"/>
    <w:rsid w:val="007A6875"/>
    <w:rsid w:val="007A71AA"/>
    <w:rsid w:val="007A73EE"/>
    <w:rsid w:val="007A756D"/>
    <w:rsid w:val="007A7604"/>
    <w:rsid w:val="007A78B0"/>
    <w:rsid w:val="007A7D34"/>
    <w:rsid w:val="007A7E50"/>
    <w:rsid w:val="007B02E5"/>
    <w:rsid w:val="007B0735"/>
    <w:rsid w:val="007B0A05"/>
    <w:rsid w:val="007B0A7B"/>
    <w:rsid w:val="007B0D66"/>
    <w:rsid w:val="007B1029"/>
    <w:rsid w:val="007B11B8"/>
    <w:rsid w:val="007B19A5"/>
    <w:rsid w:val="007B1AB3"/>
    <w:rsid w:val="007B1B13"/>
    <w:rsid w:val="007B212F"/>
    <w:rsid w:val="007B244B"/>
    <w:rsid w:val="007B2525"/>
    <w:rsid w:val="007B25F2"/>
    <w:rsid w:val="007B2639"/>
    <w:rsid w:val="007B2865"/>
    <w:rsid w:val="007B36A7"/>
    <w:rsid w:val="007B37DB"/>
    <w:rsid w:val="007B387E"/>
    <w:rsid w:val="007B3892"/>
    <w:rsid w:val="007B38EC"/>
    <w:rsid w:val="007B3981"/>
    <w:rsid w:val="007B3DA4"/>
    <w:rsid w:val="007B3FC6"/>
    <w:rsid w:val="007B4BCA"/>
    <w:rsid w:val="007B4D4E"/>
    <w:rsid w:val="007B500C"/>
    <w:rsid w:val="007B56A6"/>
    <w:rsid w:val="007B572F"/>
    <w:rsid w:val="007B5811"/>
    <w:rsid w:val="007B5AB3"/>
    <w:rsid w:val="007B69CD"/>
    <w:rsid w:val="007B6A57"/>
    <w:rsid w:val="007B6AB7"/>
    <w:rsid w:val="007B6E58"/>
    <w:rsid w:val="007B74FF"/>
    <w:rsid w:val="007B75B0"/>
    <w:rsid w:val="007B79FB"/>
    <w:rsid w:val="007B7A33"/>
    <w:rsid w:val="007B7FF0"/>
    <w:rsid w:val="007C00AD"/>
    <w:rsid w:val="007C0F91"/>
    <w:rsid w:val="007C12A7"/>
    <w:rsid w:val="007C1A18"/>
    <w:rsid w:val="007C1A91"/>
    <w:rsid w:val="007C1D21"/>
    <w:rsid w:val="007C1DC5"/>
    <w:rsid w:val="007C1F44"/>
    <w:rsid w:val="007C1FC3"/>
    <w:rsid w:val="007C2155"/>
    <w:rsid w:val="007C21EA"/>
    <w:rsid w:val="007C2C6B"/>
    <w:rsid w:val="007C2F3F"/>
    <w:rsid w:val="007C300B"/>
    <w:rsid w:val="007C3035"/>
    <w:rsid w:val="007C3056"/>
    <w:rsid w:val="007C3332"/>
    <w:rsid w:val="007C342A"/>
    <w:rsid w:val="007C3577"/>
    <w:rsid w:val="007C3694"/>
    <w:rsid w:val="007C3D10"/>
    <w:rsid w:val="007C3EAA"/>
    <w:rsid w:val="007C413B"/>
    <w:rsid w:val="007C421D"/>
    <w:rsid w:val="007C4292"/>
    <w:rsid w:val="007C44EE"/>
    <w:rsid w:val="007C46D7"/>
    <w:rsid w:val="007C4A49"/>
    <w:rsid w:val="007C4A93"/>
    <w:rsid w:val="007C5160"/>
    <w:rsid w:val="007C5237"/>
    <w:rsid w:val="007C5379"/>
    <w:rsid w:val="007C5600"/>
    <w:rsid w:val="007C56B7"/>
    <w:rsid w:val="007C56F2"/>
    <w:rsid w:val="007C59EB"/>
    <w:rsid w:val="007C5AD8"/>
    <w:rsid w:val="007C60D9"/>
    <w:rsid w:val="007C6530"/>
    <w:rsid w:val="007C690D"/>
    <w:rsid w:val="007C69F8"/>
    <w:rsid w:val="007C6E17"/>
    <w:rsid w:val="007C6F56"/>
    <w:rsid w:val="007C72F6"/>
    <w:rsid w:val="007C7922"/>
    <w:rsid w:val="007C79EB"/>
    <w:rsid w:val="007C7CDA"/>
    <w:rsid w:val="007C7EBB"/>
    <w:rsid w:val="007C7ED8"/>
    <w:rsid w:val="007C7F29"/>
    <w:rsid w:val="007C7F36"/>
    <w:rsid w:val="007C7F67"/>
    <w:rsid w:val="007D019C"/>
    <w:rsid w:val="007D07DA"/>
    <w:rsid w:val="007D0B34"/>
    <w:rsid w:val="007D0D6A"/>
    <w:rsid w:val="007D0E19"/>
    <w:rsid w:val="007D0EAE"/>
    <w:rsid w:val="007D10D9"/>
    <w:rsid w:val="007D12CE"/>
    <w:rsid w:val="007D12FA"/>
    <w:rsid w:val="007D1F83"/>
    <w:rsid w:val="007D2241"/>
    <w:rsid w:val="007D228D"/>
    <w:rsid w:val="007D2645"/>
    <w:rsid w:val="007D2676"/>
    <w:rsid w:val="007D2A8C"/>
    <w:rsid w:val="007D2B01"/>
    <w:rsid w:val="007D33CE"/>
    <w:rsid w:val="007D3549"/>
    <w:rsid w:val="007D35C2"/>
    <w:rsid w:val="007D3608"/>
    <w:rsid w:val="007D3B72"/>
    <w:rsid w:val="007D3E77"/>
    <w:rsid w:val="007D40D0"/>
    <w:rsid w:val="007D41F8"/>
    <w:rsid w:val="007D427E"/>
    <w:rsid w:val="007D4413"/>
    <w:rsid w:val="007D461C"/>
    <w:rsid w:val="007D49C3"/>
    <w:rsid w:val="007D4D6B"/>
    <w:rsid w:val="007D4ED1"/>
    <w:rsid w:val="007D4F11"/>
    <w:rsid w:val="007D5081"/>
    <w:rsid w:val="007D51D4"/>
    <w:rsid w:val="007D527E"/>
    <w:rsid w:val="007D53A5"/>
    <w:rsid w:val="007D5504"/>
    <w:rsid w:val="007D5799"/>
    <w:rsid w:val="007D58B5"/>
    <w:rsid w:val="007D5920"/>
    <w:rsid w:val="007D5BC8"/>
    <w:rsid w:val="007D618B"/>
    <w:rsid w:val="007D61AD"/>
    <w:rsid w:val="007D68E7"/>
    <w:rsid w:val="007D6B36"/>
    <w:rsid w:val="007D6DB2"/>
    <w:rsid w:val="007D7088"/>
    <w:rsid w:val="007D71B6"/>
    <w:rsid w:val="007D725C"/>
    <w:rsid w:val="007D777A"/>
    <w:rsid w:val="007D7ACC"/>
    <w:rsid w:val="007D7BA9"/>
    <w:rsid w:val="007D7C6B"/>
    <w:rsid w:val="007D7EA2"/>
    <w:rsid w:val="007D7F5B"/>
    <w:rsid w:val="007E00D5"/>
    <w:rsid w:val="007E0126"/>
    <w:rsid w:val="007E0135"/>
    <w:rsid w:val="007E0538"/>
    <w:rsid w:val="007E0614"/>
    <w:rsid w:val="007E066A"/>
    <w:rsid w:val="007E0935"/>
    <w:rsid w:val="007E0939"/>
    <w:rsid w:val="007E0CEB"/>
    <w:rsid w:val="007E0FF7"/>
    <w:rsid w:val="007E1406"/>
    <w:rsid w:val="007E14EE"/>
    <w:rsid w:val="007E1513"/>
    <w:rsid w:val="007E1638"/>
    <w:rsid w:val="007E17C2"/>
    <w:rsid w:val="007E19D0"/>
    <w:rsid w:val="007E1FED"/>
    <w:rsid w:val="007E254A"/>
    <w:rsid w:val="007E273F"/>
    <w:rsid w:val="007E2C07"/>
    <w:rsid w:val="007E2C88"/>
    <w:rsid w:val="007E2F85"/>
    <w:rsid w:val="007E2FB5"/>
    <w:rsid w:val="007E3266"/>
    <w:rsid w:val="007E36A8"/>
    <w:rsid w:val="007E3745"/>
    <w:rsid w:val="007E37E6"/>
    <w:rsid w:val="007E38B2"/>
    <w:rsid w:val="007E42C3"/>
    <w:rsid w:val="007E4347"/>
    <w:rsid w:val="007E43BE"/>
    <w:rsid w:val="007E43E9"/>
    <w:rsid w:val="007E45DD"/>
    <w:rsid w:val="007E4793"/>
    <w:rsid w:val="007E4AA3"/>
    <w:rsid w:val="007E5214"/>
    <w:rsid w:val="007E5445"/>
    <w:rsid w:val="007E5487"/>
    <w:rsid w:val="007E54C3"/>
    <w:rsid w:val="007E5862"/>
    <w:rsid w:val="007E5968"/>
    <w:rsid w:val="007E5EB7"/>
    <w:rsid w:val="007E5FD4"/>
    <w:rsid w:val="007E6345"/>
    <w:rsid w:val="007E65A0"/>
    <w:rsid w:val="007E665F"/>
    <w:rsid w:val="007E6913"/>
    <w:rsid w:val="007E6D68"/>
    <w:rsid w:val="007E6DBA"/>
    <w:rsid w:val="007E6E18"/>
    <w:rsid w:val="007E7123"/>
    <w:rsid w:val="007E723C"/>
    <w:rsid w:val="007E74E1"/>
    <w:rsid w:val="007E7A50"/>
    <w:rsid w:val="007E7AF0"/>
    <w:rsid w:val="007E7B11"/>
    <w:rsid w:val="007E7BDD"/>
    <w:rsid w:val="007E7D34"/>
    <w:rsid w:val="007F00A8"/>
    <w:rsid w:val="007F02CD"/>
    <w:rsid w:val="007F06B4"/>
    <w:rsid w:val="007F0826"/>
    <w:rsid w:val="007F0A44"/>
    <w:rsid w:val="007F0DE2"/>
    <w:rsid w:val="007F0FD3"/>
    <w:rsid w:val="007F1022"/>
    <w:rsid w:val="007F1251"/>
    <w:rsid w:val="007F13BB"/>
    <w:rsid w:val="007F1780"/>
    <w:rsid w:val="007F1B7B"/>
    <w:rsid w:val="007F1DAC"/>
    <w:rsid w:val="007F1E47"/>
    <w:rsid w:val="007F1E76"/>
    <w:rsid w:val="007F2483"/>
    <w:rsid w:val="007F2751"/>
    <w:rsid w:val="007F27A2"/>
    <w:rsid w:val="007F2F03"/>
    <w:rsid w:val="007F30B4"/>
    <w:rsid w:val="007F3409"/>
    <w:rsid w:val="007F38EB"/>
    <w:rsid w:val="007F3920"/>
    <w:rsid w:val="007F39A3"/>
    <w:rsid w:val="007F3A88"/>
    <w:rsid w:val="007F3B49"/>
    <w:rsid w:val="007F3FE4"/>
    <w:rsid w:val="007F4208"/>
    <w:rsid w:val="007F443F"/>
    <w:rsid w:val="007F45DB"/>
    <w:rsid w:val="007F4764"/>
    <w:rsid w:val="007F48C3"/>
    <w:rsid w:val="007F4A4B"/>
    <w:rsid w:val="007F4B30"/>
    <w:rsid w:val="007F5183"/>
    <w:rsid w:val="007F51DC"/>
    <w:rsid w:val="007F5504"/>
    <w:rsid w:val="007F5553"/>
    <w:rsid w:val="007F5B4F"/>
    <w:rsid w:val="007F5C15"/>
    <w:rsid w:val="007F6175"/>
    <w:rsid w:val="007F630C"/>
    <w:rsid w:val="007F639F"/>
    <w:rsid w:val="007F66A1"/>
    <w:rsid w:val="007F66FE"/>
    <w:rsid w:val="007F6832"/>
    <w:rsid w:val="007F69C3"/>
    <w:rsid w:val="007F6BF0"/>
    <w:rsid w:val="007F6E31"/>
    <w:rsid w:val="007F70F5"/>
    <w:rsid w:val="007F725B"/>
    <w:rsid w:val="007F7460"/>
    <w:rsid w:val="007F75FF"/>
    <w:rsid w:val="007F7893"/>
    <w:rsid w:val="007F7A15"/>
    <w:rsid w:val="007F7AAF"/>
    <w:rsid w:val="007F7DA7"/>
    <w:rsid w:val="0080002A"/>
    <w:rsid w:val="008003CF"/>
    <w:rsid w:val="00800565"/>
    <w:rsid w:val="0080075C"/>
    <w:rsid w:val="00800862"/>
    <w:rsid w:val="00800AB9"/>
    <w:rsid w:val="00800B03"/>
    <w:rsid w:val="00800FA5"/>
    <w:rsid w:val="00801031"/>
    <w:rsid w:val="0080126A"/>
    <w:rsid w:val="00801419"/>
    <w:rsid w:val="00801848"/>
    <w:rsid w:val="0080198F"/>
    <w:rsid w:val="00801CCB"/>
    <w:rsid w:val="00801E10"/>
    <w:rsid w:val="00801E31"/>
    <w:rsid w:val="00801FDE"/>
    <w:rsid w:val="0080214A"/>
    <w:rsid w:val="00802218"/>
    <w:rsid w:val="0080225E"/>
    <w:rsid w:val="008022FD"/>
    <w:rsid w:val="008024D8"/>
    <w:rsid w:val="00802568"/>
    <w:rsid w:val="00802799"/>
    <w:rsid w:val="00802B02"/>
    <w:rsid w:val="00802BCC"/>
    <w:rsid w:val="00802E30"/>
    <w:rsid w:val="008032F4"/>
    <w:rsid w:val="008038DD"/>
    <w:rsid w:val="00803A10"/>
    <w:rsid w:val="00803BEF"/>
    <w:rsid w:val="00803E52"/>
    <w:rsid w:val="00804226"/>
    <w:rsid w:val="0080450F"/>
    <w:rsid w:val="00804820"/>
    <w:rsid w:val="00804883"/>
    <w:rsid w:val="00804C9B"/>
    <w:rsid w:val="00804E59"/>
    <w:rsid w:val="00804F5F"/>
    <w:rsid w:val="0080508D"/>
    <w:rsid w:val="008053CC"/>
    <w:rsid w:val="00805465"/>
    <w:rsid w:val="0080567C"/>
    <w:rsid w:val="00805797"/>
    <w:rsid w:val="00805846"/>
    <w:rsid w:val="00805856"/>
    <w:rsid w:val="0080588E"/>
    <w:rsid w:val="00805ACE"/>
    <w:rsid w:val="00805B87"/>
    <w:rsid w:val="00805BB5"/>
    <w:rsid w:val="008060C0"/>
    <w:rsid w:val="008061BE"/>
    <w:rsid w:val="00806309"/>
    <w:rsid w:val="00806400"/>
    <w:rsid w:val="008064CB"/>
    <w:rsid w:val="00806D14"/>
    <w:rsid w:val="00806E2C"/>
    <w:rsid w:val="00806F4D"/>
    <w:rsid w:val="008071C0"/>
    <w:rsid w:val="008075C8"/>
    <w:rsid w:val="008077C5"/>
    <w:rsid w:val="008077D0"/>
    <w:rsid w:val="00807999"/>
    <w:rsid w:val="00807C55"/>
    <w:rsid w:val="00807E56"/>
    <w:rsid w:val="00807EC6"/>
    <w:rsid w:val="008103F9"/>
    <w:rsid w:val="00810526"/>
    <w:rsid w:val="0081083E"/>
    <w:rsid w:val="008108A2"/>
    <w:rsid w:val="008109E9"/>
    <w:rsid w:val="00810B3B"/>
    <w:rsid w:val="00810D18"/>
    <w:rsid w:val="00810EF2"/>
    <w:rsid w:val="00810F8A"/>
    <w:rsid w:val="00811111"/>
    <w:rsid w:val="0081129F"/>
    <w:rsid w:val="008113A1"/>
    <w:rsid w:val="0081147B"/>
    <w:rsid w:val="008114B9"/>
    <w:rsid w:val="008114DD"/>
    <w:rsid w:val="00811627"/>
    <w:rsid w:val="00811909"/>
    <w:rsid w:val="00811E31"/>
    <w:rsid w:val="00811EA5"/>
    <w:rsid w:val="00811EB7"/>
    <w:rsid w:val="00811FEF"/>
    <w:rsid w:val="008120B7"/>
    <w:rsid w:val="0081223A"/>
    <w:rsid w:val="008122CA"/>
    <w:rsid w:val="008122E5"/>
    <w:rsid w:val="00812471"/>
    <w:rsid w:val="00812559"/>
    <w:rsid w:val="008125CB"/>
    <w:rsid w:val="00812845"/>
    <w:rsid w:val="00812AF1"/>
    <w:rsid w:val="00812C6C"/>
    <w:rsid w:val="00812E67"/>
    <w:rsid w:val="00812EE9"/>
    <w:rsid w:val="008131E4"/>
    <w:rsid w:val="00813359"/>
    <w:rsid w:val="00813830"/>
    <w:rsid w:val="0081386B"/>
    <w:rsid w:val="00813E00"/>
    <w:rsid w:val="00813E2F"/>
    <w:rsid w:val="00813F38"/>
    <w:rsid w:val="008141A8"/>
    <w:rsid w:val="00814639"/>
    <w:rsid w:val="00814677"/>
    <w:rsid w:val="00814707"/>
    <w:rsid w:val="00814897"/>
    <w:rsid w:val="008149DF"/>
    <w:rsid w:val="00814AE2"/>
    <w:rsid w:val="00814B2F"/>
    <w:rsid w:val="00814EAB"/>
    <w:rsid w:val="008151FA"/>
    <w:rsid w:val="008152FE"/>
    <w:rsid w:val="00815587"/>
    <w:rsid w:val="0081583F"/>
    <w:rsid w:val="0081590E"/>
    <w:rsid w:val="00815CE1"/>
    <w:rsid w:val="008161D3"/>
    <w:rsid w:val="00816455"/>
    <w:rsid w:val="008166A5"/>
    <w:rsid w:val="008168BC"/>
    <w:rsid w:val="00816B13"/>
    <w:rsid w:val="00816D0D"/>
    <w:rsid w:val="00816F19"/>
    <w:rsid w:val="0081749F"/>
    <w:rsid w:val="00817A55"/>
    <w:rsid w:val="00817A88"/>
    <w:rsid w:val="00817ABE"/>
    <w:rsid w:val="00817ED5"/>
    <w:rsid w:val="00820091"/>
    <w:rsid w:val="0082025D"/>
    <w:rsid w:val="008202A7"/>
    <w:rsid w:val="008203EF"/>
    <w:rsid w:val="00820412"/>
    <w:rsid w:val="00820B98"/>
    <w:rsid w:val="00820D29"/>
    <w:rsid w:val="00820D2F"/>
    <w:rsid w:val="00820E5C"/>
    <w:rsid w:val="008211FC"/>
    <w:rsid w:val="00821314"/>
    <w:rsid w:val="00821783"/>
    <w:rsid w:val="00821A71"/>
    <w:rsid w:val="00821BE3"/>
    <w:rsid w:val="00821C5F"/>
    <w:rsid w:val="00821D7E"/>
    <w:rsid w:val="00821E8E"/>
    <w:rsid w:val="00822041"/>
    <w:rsid w:val="008225BB"/>
    <w:rsid w:val="00822706"/>
    <w:rsid w:val="008227A5"/>
    <w:rsid w:val="008228E8"/>
    <w:rsid w:val="008229BA"/>
    <w:rsid w:val="00822BB6"/>
    <w:rsid w:val="00822EB7"/>
    <w:rsid w:val="008232EF"/>
    <w:rsid w:val="0082340A"/>
    <w:rsid w:val="008236D9"/>
    <w:rsid w:val="00823718"/>
    <w:rsid w:val="008237DD"/>
    <w:rsid w:val="00823A7B"/>
    <w:rsid w:val="00823C2F"/>
    <w:rsid w:val="00823D01"/>
    <w:rsid w:val="00824392"/>
    <w:rsid w:val="00824511"/>
    <w:rsid w:val="00824AB1"/>
    <w:rsid w:val="00824CFA"/>
    <w:rsid w:val="008254F1"/>
    <w:rsid w:val="00825599"/>
    <w:rsid w:val="008255D7"/>
    <w:rsid w:val="0082576B"/>
    <w:rsid w:val="00825800"/>
    <w:rsid w:val="00825838"/>
    <w:rsid w:val="00825909"/>
    <w:rsid w:val="00825E7B"/>
    <w:rsid w:val="00825EF0"/>
    <w:rsid w:val="00825F39"/>
    <w:rsid w:val="00826000"/>
    <w:rsid w:val="00826178"/>
    <w:rsid w:val="008262A8"/>
    <w:rsid w:val="0082669C"/>
    <w:rsid w:val="008266CC"/>
    <w:rsid w:val="00826A86"/>
    <w:rsid w:val="00826A87"/>
    <w:rsid w:val="00826E05"/>
    <w:rsid w:val="00826EAB"/>
    <w:rsid w:val="00826F0E"/>
    <w:rsid w:val="008272D4"/>
    <w:rsid w:val="00827559"/>
    <w:rsid w:val="00827A5E"/>
    <w:rsid w:val="00827AB9"/>
    <w:rsid w:val="00827B9B"/>
    <w:rsid w:val="00827DA7"/>
    <w:rsid w:val="0083063F"/>
    <w:rsid w:val="008306BC"/>
    <w:rsid w:val="008306C8"/>
    <w:rsid w:val="008306E7"/>
    <w:rsid w:val="0083160F"/>
    <w:rsid w:val="008317DD"/>
    <w:rsid w:val="00831AC9"/>
    <w:rsid w:val="00831CC3"/>
    <w:rsid w:val="0083202C"/>
    <w:rsid w:val="00832035"/>
    <w:rsid w:val="00832045"/>
    <w:rsid w:val="00832103"/>
    <w:rsid w:val="0083217B"/>
    <w:rsid w:val="008323BE"/>
    <w:rsid w:val="0083281F"/>
    <w:rsid w:val="00832EBB"/>
    <w:rsid w:val="00832F82"/>
    <w:rsid w:val="0083308E"/>
    <w:rsid w:val="00833255"/>
    <w:rsid w:val="008332C2"/>
    <w:rsid w:val="0083357F"/>
    <w:rsid w:val="00833D5C"/>
    <w:rsid w:val="0083419A"/>
    <w:rsid w:val="00834872"/>
    <w:rsid w:val="00834956"/>
    <w:rsid w:val="00834966"/>
    <w:rsid w:val="00834FD0"/>
    <w:rsid w:val="008351DB"/>
    <w:rsid w:val="008352B2"/>
    <w:rsid w:val="008353D4"/>
    <w:rsid w:val="0083573C"/>
    <w:rsid w:val="00835827"/>
    <w:rsid w:val="00835964"/>
    <w:rsid w:val="008359BC"/>
    <w:rsid w:val="00835A67"/>
    <w:rsid w:val="00835B70"/>
    <w:rsid w:val="00835CA5"/>
    <w:rsid w:val="00835D3A"/>
    <w:rsid w:val="00835DE0"/>
    <w:rsid w:val="00836096"/>
    <w:rsid w:val="008361C1"/>
    <w:rsid w:val="00836380"/>
    <w:rsid w:val="00836484"/>
    <w:rsid w:val="008365AD"/>
    <w:rsid w:val="008366AB"/>
    <w:rsid w:val="0083672A"/>
    <w:rsid w:val="0083730E"/>
    <w:rsid w:val="00837590"/>
    <w:rsid w:val="008375E4"/>
    <w:rsid w:val="0083778C"/>
    <w:rsid w:val="008377A2"/>
    <w:rsid w:val="00837A64"/>
    <w:rsid w:val="00837AC3"/>
    <w:rsid w:val="00837FD6"/>
    <w:rsid w:val="00837FF0"/>
    <w:rsid w:val="0084000F"/>
    <w:rsid w:val="00840026"/>
    <w:rsid w:val="008404A3"/>
    <w:rsid w:val="0084065F"/>
    <w:rsid w:val="0084068C"/>
    <w:rsid w:val="008408CD"/>
    <w:rsid w:val="00840AA5"/>
    <w:rsid w:val="00840B08"/>
    <w:rsid w:val="00840D96"/>
    <w:rsid w:val="00840F53"/>
    <w:rsid w:val="0084152B"/>
    <w:rsid w:val="00841624"/>
    <w:rsid w:val="008417BB"/>
    <w:rsid w:val="00841806"/>
    <w:rsid w:val="008418B5"/>
    <w:rsid w:val="00841B4A"/>
    <w:rsid w:val="00841BE1"/>
    <w:rsid w:val="00841ECB"/>
    <w:rsid w:val="0084219C"/>
    <w:rsid w:val="00842280"/>
    <w:rsid w:val="008428BC"/>
    <w:rsid w:val="00842CE5"/>
    <w:rsid w:val="00842D17"/>
    <w:rsid w:val="00842DCD"/>
    <w:rsid w:val="00842E72"/>
    <w:rsid w:val="00842FC4"/>
    <w:rsid w:val="008432D3"/>
    <w:rsid w:val="008434D0"/>
    <w:rsid w:val="0084384E"/>
    <w:rsid w:val="00843A26"/>
    <w:rsid w:val="00843CF3"/>
    <w:rsid w:val="00843F78"/>
    <w:rsid w:val="008442CF"/>
    <w:rsid w:val="00844362"/>
    <w:rsid w:val="0084448D"/>
    <w:rsid w:val="00844500"/>
    <w:rsid w:val="00845090"/>
    <w:rsid w:val="0084528E"/>
    <w:rsid w:val="00845356"/>
    <w:rsid w:val="0084561C"/>
    <w:rsid w:val="008460EF"/>
    <w:rsid w:val="008461EE"/>
    <w:rsid w:val="008464AC"/>
    <w:rsid w:val="00846B72"/>
    <w:rsid w:val="00846E0F"/>
    <w:rsid w:val="0084735B"/>
    <w:rsid w:val="00847661"/>
    <w:rsid w:val="0084793B"/>
    <w:rsid w:val="00847CD0"/>
    <w:rsid w:val="00847E78"/>
    <w:rsid w:val="00847F45"/>
    <w:rsid w:val="00847FCE"/>
    <w:rsid w:val="008500DB"/>
    <w:rsid w:val="0085012F"/>
    <w:rsid w:val="008507AC"/>
    <w:rsid w:val="00850F69"/>
    <w:rsid w:val="00850F7D"/>
    <w:rsid w:val="008510D5"/>
    <w:rsid w:val="00851105"/>
    <w:rsid w:val="00851416"/>
    <w:rsid w:val="00851634"/>
    <w:rsid w:val="00851673"/>
    <w:rsid w:val="008519BA"/>
    <w:rsid w:val="00851B29"/>
    <w:rsid w:val="00851C65"/>
    <w:rsid w:val="00851C92"/>
    <w:rsid w:val="00851D9F"/>
    <w:rsid w:val="00852045"/>
    <w:rsid w:val="00852213"/>
    <w:rsid w:val="0085280F"/>
    <w:rsid w:val="00852AAA"/>
    <w:rsid w:val="00852AE7"/>
    <w:rsid w:val="00852CED"/>
    <w:rsid w:val="00852CF4"/>
    <w:rsid w:val="00852E1C"/>
    <w:rsid w:val="00852E7F"/>
    <w:rsid w:val="0085314C"/>
    <w:rsid w:val="00853198"/>
    <w:rsid w:val="008531A3"/>
    <w:rsid w:val="00853EE0"/>
    <w:rsid w:val="00854104"/>
    <w:rsid w:val="00854309"/>
    <w:rsid w:val="008549E3"/>
    <w:rsid w:val="00855319"/>
    <w:rsid w:val="0085536C"/>
    <w:rsid w:val="00855A91"/>
    <w:rsid w:val="00855CD9"/>
    <w:rsid w:val="0085600F"/>
    <w:rsid w:val="00856062"/>
    <w:rsid w:val="008562F3"/>
    <w:rsid w:val="008564E4"/>
    <w:rsid w:val="0085662F"/>
    <w:rsid w:val="008569BA"/>
    <w:rsid w:val="00856B57"/>
    <w:rsid w:val="00856BD1"/>
    <w:rsid w:val="0085702B"/>
    <w:rsid w:val="00857050"/>
    <w:rsid w:val="008570C2"/>
    <w:rsid w:val="008572D4"/>
    <w:rsid w:val="00857447"/>
    <w:rsid w:val="00857525"/>
    <w:rsid w:val="008577B4"/>
    <w:rsid w:val="00857C63"/>
    <w:rsid w:val="00857D99"/>
    <w:rsid w:val="00857DAC"/>
    <w:rsid w:val="00857F52"/>
    <w:rsid w:val="00860321"/>
    <w:rsid w:val="0086042C"/>
    <w:rsid w:val="00860478"/>
    <w:rsid w:val="008604D3"/>
    <w:rsid w:val="00860BBD"/>
    <w:rsid w:val="00860C9D"/>
    <w:rsid w:val="00860F0B"/>
    <w:rsid w:val="00860FEA"/>
    <w:rsid w:val="00861083"/>
    <w:rsid w:val="008613AD"/>
    <w:rsid w:val="008615DF"/>
    <w:rsid w:val="00861629"/>
    <w:rsid w:val="008617DF"/>
    <w:rsid w:val="0086180B"/>
    <w:rsid w:val="008619C1"/>
    <w:rsid w:val="00861A1A"/>
    <w:rsid w:val="00861BD3"/>
    <w:rsid w:val="00861EBC"/>
    <w:rsid w:val="00861F3F"/>
    <w:rsid w:val="008622D1"/>
    <w:rsid w:val="008628F7"/>
    <w:rsid w:val="00862EDA"/>
    <w:rsid w:val="00862F31"/>
    <w:rsid w:val="008630FB"/>
    <w:rsid w:val="0086337A"/>
    <w:rsid w:val="0086387D"/>
    <w:rsid w:val="008638AA"/>
    <w:rsid w:val="00863C0D"/>
    <w:rsid w:val="00863C91"/>
    <w:rsid w:val="008640EA"/>
    <w:rsid w:val="008642D4"/>
    <w:rsid w:val="00864381"/>
    <w:rsid w:val="00864C79"/>
    <w:rsid w:val="00864FD1"/>
    <w:rsid w:val="008659B6"/>
    <w:rsid w:val="00865C50"/>
    <w:rsid w:val="00865C87"/>
    <w:rsid w:val="00865CD1"/>
    <w:rsid w:val="0086625D"/>
    <w:rsid w:val="008662B4"/>
    <w:rsid w:val="00866380"/>
    <w:rsid w:val="00866670"/>
    <w:rsid w:val="008668F3"/>
    <w:rsid w:val="00866ABE"/>
    <w:rsid w:val="00866B33"/>
    <w:rsid w:val="00866D5E"/>
    <w:rsid w:val="00867667"/>
    <w:rsid w:val="00867778"/>
    <w:rsid w:val="00867816"/>
    <w:rsid w:val="0086781E"/>
    <w:rsid w:val="00867B47"/>
    <w:rsid w:val="00867BF9"/>
    <w:rsid w:val="00867E61"/>
    <w:rsid w:val="00867F4A"/>
    <w:rsid w:val="00870060"/>
    <w:rsid w:val="00870277"/>
    <w:rsid w:val="008703CC"/>
    <w:rsid w:val="008706EE"/>
    <w:rsid w:val="0087072E"/>
    <w:rsid w:val="008707BE"/>
    <w:rsid w:val="00870EF5"/>
    <w:rsid w:val="00871014"/>
    <w:rsid w:val="00871098"/>
    <w:rsid w:val="008712B1"/>
    <w:rsid w:val="0087133D"/>
    <w:rsid w:val="0087157D"/>
    <w:rsid w:val="00871715"/>
    <w:rsid w:val="008717EA"/>
    <w:rsid w:val="00871910"/>
    <w:rsid w:val="00871C5B"/>
    <w:rsid w:val="00871D6A"/>
    <w:rsid w:val="00871E8A"/>
    <w:rsid w:val="008721BF"/>
    <w:rsid w:val="008721D5"/>
    <w:rsid w:val="008727FA"/>
    <w:rsid w:val="0087293B"/>
    <w:rsid w:val="008729B3"/>
    <w:rsid w:val="00872CB9"/>
    <w:rsid w:val="00872D05"/>
    <w:rsid w:val="00872D0F"/>
    <w:rsid w:val="00873C73"/>
    <w:rsid w:val="00873E13"/>
    <w:rsid w:val="0087408D"/>
    <w:rsid w:val="00874293"/>
    <w:rsid w:val="008743C2"/>
    <w:rsid w:val="00874403"/>
    <w:rsid w:val="00874A41"/>
    <w:rsid w:val="00874A55"/>
    <w:rsid w:val="00874B97"/>
    <w:rsid w:val="00874D5A"/>
    <w:rsid w:val="00874D6F"/>
    <w:rsid w:val="00874E63"/>
    <w:rsid w:val="00874F66"/>
    <w:rsid w:val="0087528D"/>
    <w:rsid w:val="008754A1"/>
    <w:rsid w:val="008755C6"/>
    <w:rsid w:val="00875668"/>
    <w:rsid w:val="00875888"/>
    <w:rsid w:val="008758A2"/>
    <w:rsid w:val="00876034"/>
    <w:rsid w:val="0087628B"/>
    <w:rsid w:val="008763B3"/>
    <w:rsid w:val="0087641C"/>
    <w:rsid w:val="00876749"/>
    <w:rsid w:val="00876AD0"/>
    <w:rsid w:val="00876E25"/>
    <w:rsid w:val="00876E35"/>
    <w:rsid w:val="00876E82"/>
    <w:rsid w:val="00876ECB"/>
    <w:rsid w:val="00876F19"/>
    <w:rsid w:val="0087723C"/>
    <w:rsid w:val="008772F3"/>
    <w:rsid w:val="00877C09"/>
    <w:rsid w:val="00877FC3"/>
    <w:rsid w:val="00877FF4"/>
    <w:rsid w:val="008802FF"/>
    <w:rsid w:val="0088042C"/>
    <w:rsid w:val="00880485"/>
    <w:rsid w:val="00880922"/>
    <w:rsid w:val="00880A31"/>
    <w:rsid w:val="00880AD0"/>
    <w:rsid w:val="00880B22"/>
    <w:rsid w:val="00880C5A"/>
    <w:rsid w:val="00880DF9"/>
    <w:rsid w:val="00880F25"/>
    <w:rsid w:val="0088116E"/>
    <w:rsid w:val="0088174C"/>
    <w:rsid w:val="00881AFC"/>
    <w:rsid w:val="00881B5F"/>
    <w:rsid w:val="00881C11"/>
    <w:rsid w:val="00881F6A"/>
    <w:rsid w:val="00882171"/>
    <w:rsid w:val="0088231A"/>
    <w:rsid w:val="0088232A"/>
    <w:rsid w:val="008824E2"/>
    <w:rsid w:val="00882640"/>
    <w:rsid w:val="008827D5"/>
    <w:rsid w:val="0088298D"/>
    <w:rsid w:val="00882D3F"/>
    <w:rsid w:val="00882DC7"/>
    <w:rsid w:val="008830C7"/>
    <w:rsid w:val="008830D1"/>
    <w:rsid w:val="00883292"/>
    <w:rsid w:val="00883560"/>
    <w:rsid w:val="00883572"/>
    <w:rsid w:val="0088382D"/>
    <w:rsid w:val="00884681"/>
    <w:rsid w:val="00884A89"/>
    <w:rsid w:val="00884A95"/>
    <w:rsid w:val="00884AAC"/>
    <w:rsid w:val="00884BCF"/>
    <w:rsid w:val="00884F76"/>
    <w:rsid w:val="0088531D"/>
    <w:rsid w:val="0088584D"/>
    <w:rsid w:val="00885BD4"/>
    <w:rsid w:val="00885C42"/>
    <w:rsid w:val="00885F3E"/>
    <w:rsid w:val="00886165"/>
    <w:rsid w:val="008862A5"/>
    <w:rsid w:val="008862D9"/>
    <w:rsid w:val="00886378"/>
    <w:rsid w:val="0088644C"/>
    <w:rsid w:val="00886519"/>
    <w:rsid w:val="0088670B"/>
    <w:rsid w:val="00886AAD"/>
    <w:rsid w:val="00886B05"/>
    <w:rsid w:val="00886BF1"/>
    <w:rsid w:val="00886ED1"/>
    <w:rsid w:val="008874C4"/>
    <w:rsid w:val="0088778D"/>
    <w:rsid w:val="008877D9"/>
    <w:rsid w:val="008877E6"/>
    <w:rsid w:val="00887C61"/>
    <w:rsid w:val="00887CFB"/>
    <w:rsid w:val="00887EF2"/>
    <w:rsid w:val="00887F91"/>
    <w:rsid w:val="00890345"/>
    <w:rsid w:val="00890492"/>
    <w:rsid w:val="00890685"/>
    <w:rsid w:val="008908DC"/>
    <w:rsid w:val="00890C42"/>
    <w:rsid w:val="00890DAB"/>
    <w:rsid w:val="00891A3C"/>
    <w:rsid w:val="00891C18"/>
    <w:rsid w:val="0089223C"/>
    <w:rsid w:val="00892397"/>
    <w:rsid w:val="00892480"/>
    <w:rsid w:val="0089261B"/>
    <w:rsid w:val="008927C7"/>
    <w:rsid w:val="00892F87"/>
    <w:rsid w:val="00893266"/>
    <w:rsid w:val="0089329A"/>
    <w:rsid w:val="008937C6"/>
    <w:rsid w:val="00893B2B"/>
    <w:rsid w:val="00893CE4"/>
    <w:rsid w:val="00893DE5"/>
    <w:rsid w:val="00894046"/>
    <w:rsid w:val="008941CD"/>
    <w:rsid w:val="00894391"/>
    <w:rsid w:val="0089471E"/>
    <w:rsid w:val="0089497C"/>
    <w:rsid w:val="008949A1"/>
    <w:rsid w:val="00894D44"/>
    <w:rsid w:val="00895042"/>
    <w:rsid w:val="00895222"/>
    <w:rsid w:val="00895309"/>
    <w:rsid w:val="00895400"/>
    <w:rsid w:val="0089580A"/>
    <w:rsid w:val="00895976"/>
    <w:rsid w:val="00895CB3"/>
    <w:rsid w:val="00895D41"/>
    <w:rsid w:val="00895D72"/>
    <w:rsid w:val="00895D7A"/>
    <w:rsid w:val="008961FC"/>
    <w:rsid w:val="008963C5"/>
    <w:rsid w:val="008964CF"/>
    <w:rsid w:val="008966BA"/>
    <w:rsid w:val="008967CA"/>
    <w:rsid w:val="00896D1D"/>
    <w:rsid w:val="00896F16"/>
    <w:rsid w:val="00897089"/>
    <w:rsid w:val="00897379"/>
    <w:rsid w:val="00897811"/>
    <w:rsid w:val="008979BE"/>
    <w:rsid w:val="00897AEF"/>
    <w:rsid w:val="00897B87"/>
    <w:rsid w:val="00897C9F"/>
    <w:rsid w:val="00897DDD"/>
    <w:rsid w:val="00897E43"/>
    <w:rsid w:val="00897FBE"/>
    <w:rsid w:val="008A02A5"/>
    <w:rsid w:val="008A056B"/>
    <w:rsid w:val="008A0753"/>
    <w:rsid w:val="008A0858"/>
    <w:rsid w:val="008A09C4"/>
    <w:rsid w:val="008A0B89"/>
    <w:rsid w:val="008A0D82"/>
    <w:rsid w:val="008A13F6"/>
    <w:rsid w:val="008A171A"/>
    <w:rsid w:val="008A17A6"/>
    <w:rsid w:val="008A17DC"/>
    <w:rsid w:val="008A18AC"/>
    <w:rsid w:val="008A18B1"/>
    <w:rsid w:val="008A1B02"/>
    <w:rsid w:val="008A1D5D"/>
    <w:rsid w:val="008A1E6A"/>
    <w:rsid w:val="008A1F76"/>
    <w:rsid w:val="008A2027"/>
    <w:rsid w:val="008A209D"/>
    <w:rsid w:val="008A2470"/>
    <w:rsid w:val="008A27D0"/>
    <w:rsid w:val="008A27D5"/>
    <w:rsid w:val="008A2A74"/>
    <w:rsid w:val="008A2BA9"/>
    <w:rsid w:val="008A30EC"/>
    <w:rsid w:val="008A3226"/>
    <w:rsid w:val="008A362C"/>
    <w:rsid w:val="008A3659"/>
    <w:rsid w:val="008A3756"/>
    <w:rsid w:val="008A37AF"/>
    <w:rsid w:val="008A3CF7"/>
    <w:rsid w:val="008A4068"/>
    <w:rsid w:val="008A40EB"/>
    <w:rsid w:val="008A44AD"/>
    <w:rsid w:val="008A46D6"/>
    <w:rsid w:val="008A48B1"/>
    <w:rsid w:val="008A50DF"/>
    <w:rsid w:val="008A532C"/>
    <w:rsid w:val="008A5485"/>
    <w:rsid w:val="008A54B9"/>
    <w:rsid w:val="008A58F0"/>
    <w:rsid w:val="008A59D6"/>
    <w:rsid w:val="008A5B16"/>
    <w:rsid w:val="008A6230"/>
    <w:rsid w:val="008A63CA"/>
    <w:rsid w:val="008A6482"/>
    <w:rsid w:val="008A64B1"/>
    <w:rsid w:val="008A65EC"/>
    <w:rsid w:val="008A662E"/>
    <w:rsid w:val="008A6919"/>
    <w:rsid w:val="008A6E76"/>
    <w:rsid w:val="008A6F31"/>
    <w:rsid w:val="008A6FCC"/>
    <w:rsid w:val="008A7367"/>
    <w:rsid w:val="008A7543"/>
    <w:rsid w:val="008A785E"/>
    <w:rsid w:val="008A7868"/>
    <w:rsid w:val="008A78F2"/>
    <w:rsid w:val="008A79C6"/>
    <w:rsid w:val="008A79EB"/>
    <w:rsid w:val="008A7A88"/>
    <w:rsid w:val="008A7A9D"/>
    <w:rsid w:val="008A7B5C"/>
    <w:rsid w:val="008B05A4"/>
    <w:rsid w:val="008B0928"/>
    <w:rsid w:val="008B0A2D"/>
    <w:rsid w:val="008B0AAB"/>
    <w:rsid w:val="008B0F82"/>
    <w:rsid w:val="008B111D"/>
    <w:rsid w:val="008B11D1"/>
    <w:rsid w:val="008B17DF"/>
    <w:rsid w:val="008B1AE7"/>
    <w:rsid w:val="008B1BAD"/>
    <w:rsid w:val="008B1C44"/>
    <w:rsid w:val="008B1C74"/>
    <w:rsid w:val="008B2016"/>
    <w:rsid w:val="008B21A4"/>
    <w:rsid w:val="008B24F6"/>
    <w:rsid w:val="008B293E"/>
    <w:rsid w:val="008B29B1"/>
    <w:rsid w:val="008B2D67"/>
    <w:rsid w:val="008B2FF7"/>
    <w:rsid w:val="008B3154"/>
    <w:rsid w:val="008B32EA"/>
    <w:rsid w:val="008B33C6"/>
    <w:rsid w:val="008B347E"/>
    <w:rsid w:val="008B35BD"/>
    <w:rsid w:val="008B365B"/>
    <w:rsid w:val="008B38ED"/>
    <w:rsid w:val="008B3A7A"/>
    <w:rsid w:val="008B40CF"/>
    <w:rsid w:val="008B4303"/>
    <w:rsid w:val="008B4350"/>
    <w:rsid w:val="008B43A0"/>
    <w:rsid w:val="008B45DD"/>
    <w:rsid w:val="008B4767"/>
    <w:rsid w:val="008B488C"/>
    <w:rsid w:val="008B4C3A"/>
    <w:rsid w:val="008B4C4E"/>
    <w:rsid w:val="008B4D36"/>
    <w:rsid w:val="008B5289"/>
    <w:rsid w:val="008B528E"/>
    <w:rsid w:val="008B530B"/>
    <w:rsid w:val="008B5474"/>
    <w:rsid w:val="008B5581"/>
    <w:rsid w:val="008B5587"/>
    <w:rsid w:val="008B5A3C"/>
    <w:rsid w:val="008B5AC5"/>
    <w:rsid w:val="008B5AEB"/>
    <w:rsid w:val="008B5C65"/>
    <w:rsid w:val="008B5CF2"/>
    <w:rsid w:val="008B6421"/>
    <w:rsid w:val="008B67D8"/>
    <w:rsid w:val="008B6A34"/>
    <w:rsid w:val="008B6D2E"/>
    <w:rsid w:val="008B6F5C"/>
    <w:rsid w:val="008B71E9"/>
    <w:rsid w:val="008B7204"/>
    <w:rsid w:val="008B727A"/>
    <w:rsid w:val="008B758B"/>
    <w:rsid w:val="008B7804"/>
    <w:rsid w:val="008B7CE4"/>
    <w:rsid w:val="008C0203"/>
    <w:rsid w:val="008C050B"/>
    <w:rsid w:val="008C0851"/>
    <w:rsid w:val="008C09DC"/>
    <w:rsid w:val="008C0CBE"/>
    <w:rsid w:val="008C0DE2"/>
    <w:rsid w:val="008C0E1D"/>
    <w:rsid w:val="008C104C"/>
    <w:rsid w:val="008C1059"/>
    <w:rsid w:val="008C1132"/>
    <w:rsid w:val="008C153D"/>
    <w:rsid w:val="008C15BD"/>
    <w:rsid w:val="008C1604"/>
    <w:rsid w:val="008C1DBB"/>
    <w:rsid w:val="008C2047"/>
    <w:rsid w:val="008C22F9"/>
    <w:rsid w:val="008C24BA"/>
    <w:rsid w:val="008C25D0"/>
    <w:rsid w:val="008C2A02"/>
    <w:rsid w:val="008C2C1B"/>
    <w:rsid w:val="008C3049"/>
    <w:rsid w:val="008C3378"/>
    <w:rsid w:val="008C3391"/>
    <w:rsid w:val="008C35F7"/>
    <w:rsid w:val="008C3880"/>
    <w:rsid w:val="008C3ABB"/>
    <w:rsid w:val="008C3FA0"/>
    <w:rsid w:val="008C4365"/>
    <w:rsid w:val="008C44A3"/>
    <w:rsid w:val="008C467E"/>
    <w:rsid w:val="008C48C8"/>
    <w:rsid w:val="008C566C"/>
    <w:rsid w:val="008C5F8F"/>
    <w:rsid w:val="008C6091"/>
    <w:rsid w:val="008C644B"/>
    <w:rsid w:val="008C69CA"/>
    <w:rsid w:val="008C6E29"/>
    <w:rsid w:val="008C6F36"/>
    <w:rsid w:val="008C73E2"/>
    <w:rsid w:val="008C7539"/>
    <w:rsid w:val="008C7621"/>
    <w:rsid w:val="008C78BE"/>
    <w:rsid w:val="008C7AF7"/>
    <w:rsid w:val="008C7E78"/>
    <w:rsid w:val="008D01E4"/>
    <w:rsid w:val="008D06FF"/>
    <w:rsid w:val="008D1890"/>
    <w:rsid w:val="008D18D5"/>
    <w:rsid w:val="008D1A40"/>
    <w:rsid w:val="008D1F05"/>
    <w:rsid w:val="008D1FBE"/>
    <w:rsid w:val="008D23FE"/>
    <w:rsid w:val="008D24A7"/>
    <w:rsid w:val="008D26B2"/>
    <w:rsid w:val="008D2704"/>
    <w:rsid w:val="008D2866"/>
    <w:rsid w:val="008D29DD"/>
    <w:rsid w:val="008D29FD"/>
    <w:rsid w:val="008D2AC5"/>
    <w:rsid w:val="008D2D4D"/>
    <w:rsid w:val="008D2D8E"/>
    <w:rsid w:val="008D2DEB"/>
    <w:rsid w:val="008D3599"/>
    <w:rsid w:val="008D394D"/>
    <w:rsid w:val="008D3C8A"/>
    <w:rsid w:val="008D3D5A"/>
    <w:rsid w:val="008D3D96"/>
    <w:rsid w:val="008D3FAF"/>
    <w:rsid w:val="008D40CE"/>
    <w:rsid w:val="008D4141"/>
    <w:rsid w:val="008D4299"/>
    <w:rsid w:val="008D429C"/>
    <w:rsid w:val="008D4B5A"/>
    <w:rsid w:val="008D4C3E"/>
    <w:rsid w:val="008D506F"/>
    <w:rsid w:val="008D52D6"/>
    <w:rsid w:val="008D55F4"/>
    <w:rsid w:val="008D5691"/>
    <w:rsid w:val="008D571D"/>
    <w:rsid w:val="008D5867"/>
    <w:rsid w:val="008D5875"/>
    <w:rsid w:val="008D60B6"/>
    <w:rsid w:val="008D611B"/>
    <w:rsid w:val="008D6386"/>
    <w:rsid w:val="008D6AF9"/>
    <w:rsid w:val="008D6C81"/>
    <w:rsid w:val="008D70B8"/>
    <w:rsid w:val="008D73A2"/>
    <w:rsid w:val="008D7487"/>
    <w:rsid w:val="008D7570"/>
    <w:rsid w:val="008D75A0"/>
    <w:rsid w:val="008D789C"/>
    <w:rsid w:val="008D7C1C"/>
    <w:rsid w:val="008E04A2"/>
    <w:rsid w:val="008E0C22"/>
    <w:rsid w:val="008E118B"/>
    <w:rsid w:val="008E11AE"/>
    <w:rsid w:val="008E120A"/>
    <w:rsid w:val="008E134A"/>
    <w:rsid w:val="008E1576"/>
    <w:rsid w:val="008E1AFD"/>
    <w:rsid w:val="008E1B57"/>
    <w:rsid w:val="008E1DFC"/>
    <w:rsid w:val="008E2157"/>
    <w:rsid w:val="008E226E"/>
    <w:rsid w:val="008E22CD"/>
    <w:rsid w:val="008E233B"/>
    <w:rsid w:val="008E2644"/>
    <w:rsid w:val="008E2680"/>
    <w:rsid w:val="008E26C3"/>
    <w:rsid w:val="008E26F8"/>
    <w:rsid w:val="008E27B2"/>
    <w:rsid w:val="008E2824"/>
    <w:rsid w:val="008E287E"/>
    <w:rsid w:val="008E2D81"/>
    <w:rsid w:val="008E31E8"/>
    <w:rsid w:val="008E3352"/>
    <w:rsid w:val="008E3694"/>
    <w:rsid w:val="008E37BA"/>
    <w:rsid w:val="008E3ED9"/>
    <w:rsid w:val="008E3EEE"/>
    <w:rsid w:val="008E3FA3"/>
    <w:rsid w:val="008E41D1"/>
    <w:rsid w:val="008E4211"/>
    <w:rsid w:val="008E42D7"/>
    <w:rsid w:val="008E48AA"/>
    <w:rsid w:val="008E498B"/>
    <w:rsid w:val="008E4B08"/>
    <w:rsid w:val="008E4BF0"/>
    <w:rsid w:val="008E4DEE"/>
    <w:rsid w:val="008E4ECE"/>
    <w:rsid w:val="008E50C3"/>
    <w:rsid w:val="008E528B"/>
    <w:rsid w:val="008E529A"/>
    <w:rsid w:val="008E560C"/>
    <w:rsid w:val="008E5886"/>
    <w:rsid w:val="008E58FA"/>
    <w:rsid w:val="008E5B06"/>
    <w:rsid w:val="008E6206"/>
    <w:rsid w:val="008E6420"/>
    <w:rsid w:val="008E6671"/>
    <w:rsid w:val="008E6E4D"/>
    <w:rsid w:val="008E6F56"/>
    <w:rsid w:val="008E73D9"/>
    <w:rsid w:val="008E75ED"/>
    <w:rsid w:val="008F0181"/>
    <w:rsid w:val="008F08FB"/>
    <w:rsid w:val="008F090D"/>
    <w:rsid w:val="008F092E"/>
    <w:rsid w:val="008F0A40"/>
    <w:rsid w:val="008F0B2A"/>
    <w:rsid w:val="008F0D50"/>
    <w:rsid w:val="008F1010"/>
    <w:rsid w:val="008F1269"/>
    <w:rsid w:val="008F15A3"/>
    <w:rsid w:val="008F1968"/>
    <w:rsid w:val="008F1A4D"/>
    <w:rsid w:val="008F1DFF"/>
    <w:rsid w:val="008F1EF6"/>
    <w:rsid w:val="008F2261"/>
    <w:rsid w:val="008F22E8"/>
    <w:rsid w:val="008F2417"/>
    <w:rsid w:val="008F2547"/>
    <w:rsid w:val="008F256C"/>
    <w:rsid w:val="008F26FA"/>
    <w:rsid w:val="008F2760"/>
    <w:rsid w:val="008F2A37"/>
    <w:rsid w:val="008F2A48"/>
    <w:rsid w:val="008F32D1"/>
    <w:rsid w:val="008F34CE"/>
    <w:rsid w:val="008F3D47"/>
    <w:rsid w:val="008F3E4E"/>
    <w:rsid w:val="008F3F47"/>
    <w:rsid w:val="008F40B9"/>
    <w:rsid w:val="008F42C6"/>
    <w:rsid w:val="008F433E"/>
    <w:rsid w:val="008F45BD"/>
    <w:rsid w:val="008F4623"/>
    <w:rsid w:val="008F4639"/>
    <w:rsid w:val="008F48A1"/>
    <w:rsid w:val="008F4A42"/>
    <w:rsid w:val="008F4CDC"/>
    <w:rsid w:val="008F4F1B"/>
    <w:rsid w:val="008F5002"/>
    <w:rsid w:val="008F5165"/>
    <w:rsid w:val="008F5174"/>
    <w:rsid w:val="008F552D"/>
    <w:rsid w:val="008F5FCE"/>
    <w:rsid w:val="008F6072"/>
    <w:rsid w:val="008F627D"/>
    <w:rsid w:val="008F6338"/>
    <w:rsid w:val="008F641F"/>
    <w:rsid w:val="008F6EA0"/>
    <w:rsid w:val="008F6F02"/>
    <w:rsid w:val="008F75D4"/>
    <w:rsid w:val="008F7913"/>
    <w:rsid w:val="008F79C1"/>
    <w:rsid w:val="0090010B"/>
    <w:rsid w:val="00900303"/>
    <w:rsid w:val="009004FD"/>
    <w:rsid w:val="0090057E"/>
    <w:rsid w:val="00900A93"/>
    <w:rsid w:val="009012A9"/>
    <w:rsid w:val="00901390"/>
    <w:rsid w:val="009014FD"/>
    <w:rsid w:val="00901604"/>
    <w:rsid w:val="0090181D"/>
    <w:rsid w:val="009018B5"/>
    <w:rsid w:val="00901B42"/>
    <w:rsid w:val="00901BAC"/>
    <w:rsid w:val="00901F4E"/>
    <w:rsid w:val="0090249A"/>
    <w:rsid w:val="0090262D"/>
    <w:rsid w:val="00902BA3"/>
    <w:rsid w:val="00902EB2"/>
    <w:rsid w:val="0090345D"/>
    <w:rsid w:val="009035EB"/>
    <w:rsid w:val="00903A47"/>
    <w:rsid w:val="00903A7E"/>
    <w:rsid w:val="00903BD2"/>
    <w:rsid w:val="00904354"/>
    <w:rsid w:val="0090456E"/>
    <w:rsid w:val="009045DA"/>
    <w:rsid w:val="009047A3"/>
    <w:rsid w:val="009047CC"/>
    <w:rsid w:val="0090483C"/>
    <w:rsid w:val="0090490F"/>
    <w:rsid w:val="00904BE3"/>
    <w:rsid w:val="00904D9C"/>
    <w:rsid w:val="00904E2D"/>
    <w:rsid w:val="00904EA4"/>
    <w:rsid w:val="0090519E"/>
    <w:rsid w:val="00905360"/>
    <w:rsid w:val="009053AC"/>
    <w:rsid w:val="009054B7"/>
    <w:rsid w:val="0090552B"/>
    <w:rsid w:val="009055D5"/>
    <w:rsid w:val="00905A21"/>
    <w:rsid w:val="00905B91"/>
    <w:rsid w:val="00905FFB"/>
    <w:rsid w:val="0090640B"/>
    <w:rsid w:val="009067E1"/>
    <w:rsid w:val="00906A3F"/>
    <w:rsid w:val="00906E04"/>
    <w:rsid w:val="00906E5E"/>
    <w:rsid w:val="009071F8"/>
    <w:rsid w:val="009072B6"/>
    <w:rsid w:val="009073D2"/>
    <w:rsid w:val="009078B4"/>
    <w:rsid w:val="009079A6"/>
    <w:rsid w:val="00907A56"/>
    <w:rsid w:val="00907ADF"/>
    <w:rsid w:val="00907D8A"/>
    <w:rsid w:val="0091058D"/>
    <w:rsid w:val="009105D2"/>
    <w:rsid w:val="00910668"/>
    <w:rsid w:val="0091068A"/>
    <w:rsid w:val="009109D0"/>
    <w:rsid w:val="00910AD1"/>
    <w:rsid w:val="00910AEF"/>
    <w:rsid w:val="00910C24"/>
    <w:rsid w:val="00910C65"/>
    <w:rsid w:val="00910E21"/>
    <w:rsid w:val="0091102B"/>
    <w:rsid w:val="00911284"/>
    <w:rsid w:val="00911318"/>
    <w:rsid w:val="00911413"/>
    <w:rsid w:val="0091148B"/>
    <w:rsid w:val="009114E0"/>
    <w:rsid w:val="00911607"/>
    <w:rsid w:val="0091199F"/>
    <w:rsid w:val="00911B6D"/>
    <w:rsid w:val="00911BF0"/>
    <w:rsid w:val="00911F01"/>
    <w:rsid w:val="00912104"/>
    <w:rsid w:val="00912723"/>
    <w:rsid w:val="00912810"/>
    <w:rsid w:val="0091296C"/>
    <w:rsid w:val="00912986"/>
    <w:rsid w:val="00912D78"/>
    <w:rsid w:val="00913077"/>
    <w:rsid w:val="009130E3"/>
    <w:rsid w:val="009132C9"/>
    <w:rsid w:val="00913394"/>
    <w:rsid w:val="00913466"/>
    <w:rsid w:val="0091347E"/>
    <w:rsid w:val="00913629"/>
    <w:rsid w:val="009136D7"/>
    <w:rsid w:val="009138E6"/>
    <w:rsid w:val="00913A76"/>
    <w:rsid w:val="00913BC8"/>
    <w:rsid w:val="0091468B"/>
    <w:rsid w:val="00915570"/>
    <w:rsid w:val="009155C2"/>
    <w:rsid w:val="00915956"/>
    <w:rsid w:val="00915CEC"/>
    <w:rsid w:val="00915E1B"/>
    <w:rsid w:val="009163A1"/>
    <w:rsid w:val="009165F9"/>
    <w:rsid w:val="00916670"/>
    <w:rsid w:val="009166C6"/>
    <w:rsid w:val="0091681B"/>
    <w:rsid w:val="00916A01"/>
    <w:rsid w:val="00916ACE"/>
    <w:rsid w:val="00916AD6"/>
    <w:rsid w:val="00916E42"/>
    <w:rsid w:val="00916EE1"/>
    <w:rsid w:val="009176B6"/>
    <w:rsid w:val="009176DD"/>
    <w:rsid w:val="00917AD4"/>
    <w:rsid w:val="00917D74"/>
    <w:rsid w:val="00917F00"/>
    <w:rsid w:val="009200CE"/>
    <w:rsid w:val="0092022B"/>
    <w:rsid w:val="00920568"/>
    <w:rsid w:val="009206F3"/>
    <w:rsid w:val="0092070C"/>
    <w:rsid w:val="009208B5"/>
    <w:rsid w:val="00920990"/>
    <w:rsid w:val="00920C88"/>
    <w:rsid w:val="009211EB"/>
    <w:rsid w:val="009216B2"/>
    <w:rsid w:val="009216D0"/>
    <w:rsid w:val="00921845"/>
    <w:rsid w:val="00921A40"/>
    <w:rsid w:val="00921A45"/>
    <w:rsid w:val="00921F5B"/>
    <w:rsid w:val="0092219D"/>
    <w:rsid w:val="00922513"/>
    <w:rsid w:val="009228DD"/>
    <w:rsid w:val="00922BD3"/>
    <w:rsid w:val="00922CC7"/>
    <w:rsid w:val="00922F87"/>
    <w:rsid w:val="009230E4"/>
    <w:rsid w:val="0092315B"/>
    <w:rsid w:val="00923575"/>
    <w:rsid w:val="009236F2"/>
    <w:rsid w:val="0092376A"/>
    <w:rsid w:val="00923890"/>
    <w:rsid w:val="00923B01"/>
    <w:rsid w:val="00923BE2"/>
    <w:rsid w:val="00923BF7"/>
    <w:rsid w:val="00923D52"/>
    <w:rsid w:val="009242F4"/>
    <w:rsid w:val="009244C9"/>
    <w:rsid w:val="00924530"/>
    <w:rsid w:val="00924574"/>
    <w:rsid w:val="009248F9"/>
    <w:rsid w:val="00924AD5"/>
    <w:rsid w:val="00924D84"/>
    <w:rsid w:val="00924D95"/>
    <w:rsid w:val="00924F3D"/>
    <w:rsid w:val="0092504C"/>
    <w:rsid w:val="0092506A"/>
    <w:rsid w:val="009250D9"/>
    <w:rsid w:val="00925148"/>
    <w:rsid w:val="0092530E"/>
    <w:rsid w:val="0092595F"/>
    <w:rsid w:val="009259A5"/>
    <w:rsid w:val="00925BAE"/>
    <w:rsid w:val="00925CA2"/>
    <w:rsid w:val="00925D05"/>
    <w:rsid w:val="00925D99"/>
    <w:rsid w:val="00925F62"/>
    <w:rsid w:val="00926155"/>
    <w:rsid w:val="0092616D"/>
    <w:rsid w:val="00926332"/>
    <w:rsid w:val="0092636A"/>
    <w:rsid w:val="0092642D"/>
    <w:rsid w:val="0092662A"/>
    <w:rsid w:val="009268F3"/>
    <w:rsid w:val="00926DA2"/>
    <w:rsid w:val="00926F06"/>
    <w:rsid w:val="00926F5F"/>
    <w:rsid w:val="00927112"/>
    <w:rsid w:val="0092717F"/>
    <w:rsid w:val="00930378"/>
    <w:rsid w:val="0093038C"/>
    <w:rsid w:val="009303A8"/>
    <w:rsid w:val="009306FE"/>
    <w:rsid w:val="00930936"/>
    <w:rsid w:val="00930A2B"/>
    <w:rsid w:val="00930C48"/>
    <w:rsid w:val="00930C76"/>
    <w:rsid w:val="00930CC0"/>
    <w:rsid w:val="00930E6A"/>
    <w:rsid w:val="00930EF9"/>
    <w:rsid w:val="009310B7"/>
    <w:rsid w:val="00931243"/>
    <w:rsid w:val="0093157E"/>
    <w:rsid w:val="009315A7"/>
    <w:rsid w:val="009315C5"/>
    <w:rsid w:val="00931614"/>
    <w:rsid w:val="0093197E"/>
    <w:rsid w:val="00931A39"/>
    <w:rsid w:val="00931B01"/>
    <w:rsid w:val="0093225A"/>
    <w:rsid w:val="0093241D"/>
    <w:rsid w:val="009324CF"/>
    <w:rsid w:val="00932773"/>
    <w:rsid w:val="00932774"/>
    <w:rsid w:val="0093289E"/>
    <w:rsid w:val="00932935"/>
    <w:rsid w:val="00932942"/>
    <w:rsid w:val="00932CAB"/>
    <w:rsid w:val="00932CF4"/>
    <w:rsid w:val="00932D0A"/>
    <w:rsid w:val="00932E59"/>
    <w:rsid w:val="00932FC5"/>
    <w:rsid w:val="00932FFC"/>
    <w:rsid w:val="00933088"/>
    <w:rsid w:val="009336C8"/>
    <w:rsid w:val="00933A4D"/>
    <w:rsid w:val="00933A9A"/>
    <w:rsid w:val="00933AF8"/>
    <w:rsid w:val="00933EBB"/>
    <w:rsid w:val="00933F2F"/>
    <w:rsid w:val="00934241"/>
    <w:rsid w:val="00934A50"/>
    <w:rsid w:val="00934BB4"/>
    <w:rsid w:val="00934DA4"/>
    <w:rsid w:val="009352C3"/>
    <w:rsid w:val="0093533A"/>
    <w:rsid w:val="0093568A"/>
    <w:rsid w:val="0093582C"/>
    <w:rsid w:val="0093589D"/>
    <w:rsid w:val="0093594F"/>
    <w:rsid w:val="00935C34"/>
    <w:rsid w:val="0093609A"/>
    <w:rsid w:val="0093619D"/>
    <w:rsid w:val="0093635F"/>
    <w:rsid w:val="00936576"/>
    <w:rsid w:val="009365B8"/>
    <w:rsid w:val="009366B1"/>
    <w:rsid w:val="009366F8"/>
    <w:rsid w:val="00936761"/>
    <w:rsid w:val="009367A7"/>
    <w:rsid w:val="00936B16"/>
    <w:rsid w:val="00936F25"/>
    <w:rsid w:val="0093712A"/>
    <w:rsid w:val="00937131"/>
    <w:rsid w:val="00937228"/>
    <w:rsid w:val="00937245"/>
    <w:rsid w:val="009375F3"/>
    <w:rsid w:val="009377A1"/>
    <w:rsid w:val="009377C7"/>
    <w:rsid w:val="009377EC"/>
    <w:rsid w:val="009378A2"/>
    <w:rsid w:val="009379A6"/>
    <w:rsid w:val="00937EF8"/>
    <w:rsid w:val="00940345"/>
    <w:rsid w:val="00940B50"/>
    <w:rsid w:val="00940BDD"/>
    <w:rsid w:val="00940DF6"/>
    <w:rsid w:val="00940F3C"/>
    <w:rsid w:val="00941096"/>
    <w:rsid w:val="00941102"/>
    <w:rsid w:val="00941207"/>
    <w:rsid w:val="0094120C"/>
    <w:rsid w:val="009413B3"/>
    <w:rsid w:val="009413F1"/>
    <w:rsid w:val="0094163C"/>
    <w:rsid w:val="009416B0"/>
    <w:rsid w:val="00941799"/>
    <w:rsid w:val="00941C8B"/>
    <w:rsid w:val="00941D71"/>
    <w:rsid w:val="00941E3E"/>
    <w:rsid w:val="0094203A"/>
    <w:rsid w:val="00942170"/>
    <w:rsid w:val="009427ED"/>
    <w:rsid w:val="00942A94"/>
    <w:rsid w:val="00942C7A"/>
    <w:rsid w:val="00942D37"/>
    <w:rsid w:val="00942FB3"/>
    <w:rsid w:val="0094304E"/>
    <w:rsid w:val="00943208"/>
    <w:rsid w:val="00943603"/>
    <w:rsid w:val="00943892"/>
    <w:rsid w:val="00943A15"/>
    <w:rsid w:val="00943ED4"/>
    <w:rsid w:val="00943F85"/>
    <w:rsid w:val="00944136"/>
    <w:rsid w:val="00944278"/>
    <w:rsid w:val="00944867"/>
    <w:rsid w:val="00944B91"/>
    <w:rsid w:val="00944CB5"/>
    <w:rsid w:val="00944D42"/>
    <w:rsid w:val="00944E16"/>
    <w:rsid w:val="009453CE"/>
    <w:rsid w:val="00945445"/>
    <w:rsid w:val="00945565"/>
    <w:rsid w:val="0094567C"/>
    <w:rsid w:val="0094598C"/>
    <w:rsid w:val="009459A2"/>
    <w:rsid w:val="00945F79"/>
    <w:rsid w:val="009460C6"/>
    <w:rsid w:val="0094626F"/>
    <w:rsid w:val="009462CD"/>
    <w:rsid w:val="00946439"/>
    <w:rsid w:val="00946452"/>
    <w:rsid w:val="009464F0"/>
    <w:rsid w:val="00946628"/>
    <w:rsid w:val="009466AA"/>
    <w:rsid w:val="009467E9"/>
    <w:rsid w:val="009468C5"/>
    <w:rsid w:val="00946972"/>
    <w:rsid w:val="00946A0B"/>
    <w:rsid w:val="00947161"/>
    <w:rsid w:val="00947298"/>
    <w:rsid w:val="009474F1"/>
    <w:rsid w:val="00947550"/>
    <w:rsid w:val="00947589"/>
    <w:rsid w:val="00947B7B"/>
    <w:rsid w:val="00947C1C"/>
    <w:rsid w:val="00947D56"/>
    <w:rsid w:val="009503DD"/>
    <w:rsid w:val="0095045F"/>
    <w:rsid w:val="00950BC8"/>
    <w:rsid w:val="00950E86"/>
    <w:rsid w:val="00950EDA"/>
    <w:rsid w:val="0095112C"/>
    <w:rsid w:val="00951268"/>
    <w:rsid w:val="0095129C"/>
    <w:rsid w:val="009515DF"/>
    <w:rsid w:val="009516E2"/>
    <w:rsid w:val="00951797"/>
    <w:rsid w:val="00952019"/>
    <w:rsid w:val="00952105"/>
    <w:rsid w:val="009524D9"/>
    <w:rsid w:val="00952A53"/>
    <w:rsid w:val="00952B11"/>
    <w:rsid w:val="00952ED5"/>
    <w:rsid w:val="00953575"/>
    <w:rsid w:val="009535E7"/>
    <w:rsid w:val="00953619"/>
    <w:rsid w:val="00953873"/>
    <w:rsid w:val="009538FE"/>
    <w:rsid w:val="00953A0B"/>
    <w:rsid w:val="00953A20"/>
    <w:rsid w:val="0095415A"/>
    <w:rsid w:val="009541D8"/>
    <w:rsid w:val="00954346"/>
    <w:rsid w:val="0095451F"/>
    <w:rsid w:val="009549C8"/>
    <w:rsid w:val="00955130"/>
    <w:rsid w:val="0095523C"/>
    <w:rsid w:val="009555DC"/>
    <w:rsid w:val="009557E9"/>
    <w:rsid w:val="00955B15"/>
    <w:rsid w:val="00955B1E"/>
    <w:rsid w:val="00955C9C"/>
    <w:rsid w:val="00955D3C"/>
    <w:rsid w:val="00955FED"/>
    <w:rsid w:val="0095642D"/>
    <w:rsid w:val="00956586"/>
    <w:rsid w:val="009565D8"/>
    <w:rsid w:val="0095670C"/>
    <w:rsid w:val="009568B5"/>
    <w:rsid w:val="00956A87"/>
    <w:rsid w:val="00956B31"/>
    <w:rsid w:val="00956F08"/>
    <w:rsid w:val="0095724F"/>
    <w:rsid w:val="00957463"/>
    <w:rsid w:val="00957593"/>
    <w:rsid w:val="009575DC"/>
    <w:rsid w:val="00957672"/>
    <w:rsid w:val="009577D0"/>
    <w:rsid w:val="00957897"/>
    <w:rsid w:val="00957995"/>
    <w:rsid w:val="00957CB3"/>
    <w:rsid w:val="00957CFA"/>
    <w:rsid w:val="00960342"/>
    <w:rsid w:val="009603C2"/>
    <w:rsid w:val="00960760"/>
    <w:rsid w:val="00960A3E"/>
    <w:rsid w:val="00960C61"/>
    <w:rsid w:val="00960DCE"/>
    <w:rsid w:val="00960DD9"/>
    <w:rsid w:val="00961093"/>
    <w:rsid w:val="00961125"/>
    <w:rsid w:val="00961281"/>
    <w:rsid w:val="009614DF"/>
    <w:rsid w:val="0096154A"/>
    <w:rsid w:val="0096169E"/>
    <w:rsid w:val="00961A96"/>
    <w:rsid w:val="00961C7B"/>
    <w:rsid w:val="00961D12"/>
    <w:rsid w:val="00961D17"/>
    <w:rsid w:val="00961D66"/>
    <w:rsid w:val="00961DFC"/>
    <w:rsid w:val="00962247"/>
    <w:rsid w:val="009622F5"/>
    <w:rsid w:val="0096282D"/>
    <w:rsid w:val="00962C14"/>
    <w:rsid w:val="00962C30"/>
    <w:rsid w:val="00962DA5"/>
    <w:rsid w:val="00962EC2"/>
    <w:rsid w:val="00962F34"/>
    <w:rsid w:val="00962F4D"/>
    <w:rsid w:val="00963146"/>
    <w:rsid w:val="00963334"/>
    <w:rsid w:val="009634D6"/>
    <w:rsid w:val="00963561"/>
    <w:rsid w:val="0096361B"/>
    <w:rsid w:val="009636EF"/>
    <w:rsid w:val="00963739"/>
    <w:rsid w:val="00963844"/>
    <w:rsid w:val="0096391A"/>
    <w:rsid w:val="00963C83"/>
    <w:rsid w:val="00963ED6"/>
    <w:rsid w:val="00964186"/>
    <w:rsid w:val="009643FA"/>
    <w:rsid w:val="0096445F"/>
    <w:rsid w:val="00964530"/>
    <w:rsid w:val="009645DB"/>
    <w:rsid w:val="00964698"/>
    <w:rsid w:val="009646EC"/>
    <w:rsid w:val="0096514C"/>
    <w:rsid w:val="0096517A"/>
    <w:rsid w:val="009651AE"/>
    <w:rsid w:val="0096520E"/>
    <w:rsid w:val="009654CA"/>
    <w:rsid w:val="009654D6"/>
    <w:rsid w:val="009658D2"/>
    <w:rsid w:val="009658F3"/>
    <w:rsid w:val="00965ABF"/>
    <w:rsid w:val="00965BDC"/>
    <w:rsid w:val="00965D78"/>
    <w:rsid w:val="00965DF3"/>
    <w:rsid w:val="00965F76"/>
    <w:rsid w:val="0096636A"/>
    <w:rsid w:val="009663F9"/>
    <w:rsid w:val="00966465"/>
    <w:rsid w:val="00966830"/>
    <w:rsid w:val="0096684F"/>
    <w:rsid w:val="00966EEF"/>
    <w:rsid w:val="00967445"/>
    <w:rsid w:val="0096772E"/>
    <w:rsid w:val="00967E83"/>
    <w:rsid w:val="00967EC4"/>
    <w:rsid w:val="00970205"/>
    <w:rsid w:val="00970251"/>
    <w:rsid w:val="0097069F"/>
    <w:rsid w:val="00970770"/>
    <w:rsid w:val="00970F80"/>
    <w:rsid w:val="00970F8B"/>
    <w:rsid w:val="00971025"/>
    <w:rsid w:val="0097149C"/>
    <w:rsid w:val="00971DC1"/>
    <w:rsid w:val="00971E50"/>
    <w:rsid w:val="00971E8D"/>
    <w:rsid w:val="00971F03"/>
    <w:rsid w:val="009723AE"/>
    <w:rsid w:val="009727FD"/>
    <w:rsid w:val="009729C9"/>
    <w:rsid w:val="00972D83"/>
    <w:rsid w:val="00972F39"/>
    <w:rsid w:val="009731CB"/>
    <w:rsid w:val="00973410"/>
    <w:rsid w:val="009734FC"/>
    <w:rsid w:val="0097351A"/>
    <w:rsid w:val="00973CAA"/>
    <w:rsid w:val="00973D44"/>
    <w:rsid w:val="00974007"/>
    <w:rsid w:val="0097406E"/>
    <w:rsid w:val="00974924"/>
    <w:rsid w:val="00974F2B"/>
    <w:rsid w:val="009751CD"/>
    <w:rsid w:val="0097527C"/>
    <w:rsid w:val="009755BC"/>
    <w:rsid w:val="00975B02"/>
    <w:rsid w:val="00975B51"/>
    <w:rsid w:val="0097605C"/>
    <w:rsid w:val="00976072"/>
    <w:rsid w:val="009762E5"/>
    <w:rsid w:val="009767FA"/>
    <w:rsid w:val="00976DEB"/>
    <w:rsid w:val="009772BD"/>
    <w:rsid w:val="009774CD"/>
    <w:rsid w:val="00977582"/>
    <w:rsid w:val="009776CF"/>
    <w:rsid w:val="0097776E"/>
    <w:rsid w:val="009777FA"/>
    <w:rsid w:val="0097783C"/>
    <w:rsid w:val="00977902"/>
    <w:rsid w:val="00977929"/>
    <w:rsid w:val="00977C11"/>
    <w:rsid w:val="0098009A"/>
    <w:rsid w:val="00980192"/>
    <w:rsid w:val="00980256"/>
    <w:rsid w:val="009803AA"/>
    <w:rsid w:val="00980AA4"/>
    <w:rsid w:val="00980AD2"/>
    <w:rsid w:val="00980B3A"/>
    <w:rsid w:val="00980D25"/>
    <w:rsid w:val="00980D9D"/>
    <w:rsid w:val="00980F34"/>
    <w:rsid w:val="0098109E"/>
    <w:rsid w:val="00981100"/>
    <w:rsid w:val="00981350"/>
    <w:rsid w:val="00981439"/>
    <w:rsid w:val="00981D34"/>
    <w:rsid w:val="00981D70"/>
    <w:rsid w:val="0098230A"/>
    <w:rsid w:val="00982465"/>
    <w:rsid w:val="00982693"/>
    <w:rsid w:val="00982AAA"/>
    <w:rsid w:val="00982B4C"/>
    <w:rsid w:val="00982C9F"/>
    <w:rsid w:val="00982D11"/>
    <w:rsid w:val="00983249"/>
    <w:rsid w:val="009832ED"/>
    <w:rsid w:val="00983316"/>
    <w:rsid w:val="009834CB"/>
    <w:rsid w:val="00983792"/>
    <w:rsid w:val="0098392B"/>
    <w:rsid w:val="00983989"/>
    <w:rsid w:val="00983D80"/>
    <w:rsid w:val="00983EB6"/>
    <w:rsid w:val="0098405A"/>
    <w:rsid w:val="009840DA"/>
    <w:rsid w:val="00984118"/>
    <w:rsid w:val="0098421F"/>
    <w:rsid w:val="00984245"/>
    <w:rsid w:val="009843D5"/>
    <w:rsid w:val="00984421"/>
    <w:rsid w:val="00984422"/>
    <w:rsid w:val="009845D4"/>
    <w:rsid w:val="009846C6"/>
    <w:rsid w:val="00984779"/>
    <w:rsid w:val="0098492C"/>
    <w:rsid w:val="00984DD9"/>
    <w:rsid w:val="00984F17"/>
    <w:rsid w:val="00985066"/>
    <w:rsid w:val="009851ED"/>
    <w:rsid w:val="00985517"/>
    <w:rsid w:val="009856B2"/>
    <w:rsid w:val="00985F4A"/>
    <w:rsid w:val="00985FCD"/>
    <w:rsid w:val="00986135"/>
    <w:rsid w:val="0098619B"/>
    <w:rsid w:val="009861BC"/>
    <w:rsid w:val="0098621C"/>
    <w:rsid w:val="00986490"/>
    <w:rsid w:val="0098657A"/>
    <w:rsid w:val="009868EB"/>
    <w:rsid w:val="009869A4"/>
    <w:rsid w:val="009869F9"/>
    <w:rsid w:val="00986B73"/>
    <w:rsid w:val="00986ECC"/>
    <w:rsid w:val="009874C4"/>
    <w:rsid w:val="00987503"/>
    <w:rsid w:val="00987696"/>
    <w:rsid w:val="009876FA"/>
    <w:rsid w:val="00987868"/>
    <w:rsid w:val="0098794D"/>
    <w:rsid w:val="00987D01"/>
    <w:rsid w:val="00987DD2"/>
    <w:rsid w:val="009902AA"/>
    <w:rsid w:val="0099036A"/>
    <w:rsid w:val="009903D2"/>
    <w:rsid w:val="009908C9"/>
    <w:rsid w:val="00990A66"/>
    <w:rsid w:val="00990DE4"/>
    <w:rsid w:val="009911B1"/>
    <w:rsid w:val="0099121D"/>
    <w:rsid w:val="00991264"/>
    <w:rsid w:val="00991267"/>
    <w:rsid w:val="00991320"/>
    <w:rsid w:val="00991688"/>
    <w:rsid w:val="0099189B"/>
    <w:rsid w:val="00991929"/>
    <w:rsid w:val="00991B70"/>
    <w:rsid w:val="00991B76"/>
    <w:rsid w:val="00991D85"/>
    <w:rsid w:val="00991ECA"/>
    <w:rsid w:val="0099206B"/>
    <w:rsid w:val="00992C85"/>
    <w:rsid w:val="00993238"/>
    <w:rsid w:val="00993389"/>
    <w:rsid w:val="00993570"/>
    <w:rsid w:val="0099370E"/>
    <w:rsid w:val="0099387F"/>
    <w:rsid w:val="00993A57"/>
    <w:rsid w:val="00993B40"/>
    <w:rsid w:val="00993C30"/>
    <w:rsid w:val="00993C46"/>
    <w:rsid w:val="00993C6C"/>
    <w:rsid w:val="00993E77"/>
    <w:rsid w:val="00993F08"/>
    <w:rsid w:val="00993FB1"/>
    <w:rsid w:val="00994070"/>
    <w:rsid w:val="00994117"/>
    <w:rsid w:val="00994195"/>
    <w:rsid w:val="009942BD"/>
    <w:rsid w:val="009944FA"/>
    <w:rsid w:val="00994574"/>
    <w:rsid w:val="00994729"/>
    <w:rsid w:val="00994958"/>
    <w:rsid w:val="00994988"/>
    <w:rsid w:val="00994C0D"/>
    <w:rsid w:val="00994D27"/>
    <w:rsid w:val="00994E61"/>
    <w:rsid w:val="00994FE5"/>
    <w:rsid w:val="0099502D"/>
    <w:rsid w:val="0099508B"/>
    <w:rsid w:val="0099515A"/>
    <w:rsid w:val="00995431"/>
    <w:rsid w:val="00995831"/>
    <w:rsid w:val="009958A1"/>
    <w:rsid w:val="00995AD4"/>
    <w:rsid w:val="00995B36"/>
    <w:rsid w:val="00996020"/>
    <w:rsid w:val="00996145"/>
    <w:rsid w:val="00996236"/>
    <w:rsid w:val="00996334"/>
    <w:rsid w:val="00996380"/>
    <w:rsid w:val="00996476"/>
    <w:rsid w:val="00996540"/>
    <w:rsid w:val="009966F9"/>
    <w:rsid w:val="0099678E"/>
    <w:rsid w:val="009968D1"/>
    <w:rsid w:val="009969BA"/>
    <w:rsid w:val="00996E0B"/>
    <w:rsid w:val="00996EEF"/>
    <w:rsid w:val="009970C8"/>
    <w:rsid w:val="00997271"/>
    <w:rsid w:val="009973A3"/>
    <w:rsid w:val="00997603"/>
    <w:rsid w:val="00997676"/>
    <w:rsid w:val="0099789F"/>
    <w:rsid w:val="00997BD7"/>
    <w:rsid w:val="009A0128"/>
    <w:rsid w:val="009A01A1"/>
    <w:rsid w:val="009A064A"/>
    <w:rsid w:val="009A0924"/>
    <w:rsid w:val="009A0BF3"/>
    <w:rsid w:val="009A0D7B"/>
    <w:rsid w:val="009A0E04"/>
    <w:rsid w:val="009A0E4D"/>
    <w:rsid w:val="009A0FB3"/>
    <w:rsid w:val="009A141D"/>
    <w:rsid w:val="009A1455"/>
    <w:rsid w:val="009A1535"/>
    <w:rsid w:val="009A15D2"/>
    <w:rsid w:val="009A15DA"/>
    <w:rsid w:val="009A173A"/>
    <w:rsid w:val="009A1851"/>
    <w:rsid w:val="009A194E"/>
    <w:rsid w:val="009A1C3C"/>
    <w:rsid w:val="009A1D53"/>
    <w:rsid w:val="009A1E10"/>
    <w:rsid w:val="009A1EDF"/>
    <w:rsid w:val="009A2153"/>
    <w:rsid w:val="009A21A9"/>
    <w:rsid w:val="009A24A9"/>
    <w:rsid w:val="009A2885"/>
    <w:rsid w:val="009A29FB"/>
    <w:rsid w:val="009A2C52"/>
    <w:rsid w:val="009A3033"/>
    <w:rsid w:val="009A315F"/>
    <w:rsid w:val="009A31A7"/>
    <w:rsid w:val="009A3360"/>
    <w:rsid w:val="009A33E0"/>
    <w:rsid w:val="009A369E"/>
    <w:rsid w:val="009A3862"/>
    <w:rsid w:val="009A3A3F"/>
    <w:rsid w:val="009A3BBE"/>
    <w:rsid w:val="009A3E46"/>
    <w:rsid w:val="009A42AD"/>
    <w:rsid w:val="009A44CD"/>
    <w:rsid w:val="009A4646"/>
    <w:rsid w:val="009A4E45"/>
    <w:rsid w:val="009A4E61"/>
    <w:rsid w:val="009A51C2"/>
    <w:rsid w:val="009A53AE"/>
    <w:rsid w:val="009A5411"/>
    <w:rsid w:val="009A594E"/>
    <w:rsid w:val="009A59FD"/>
    <w:rsid w:val="009A5A02"/>
    <w:rsid w:val="009A5A2A"/>
    <w:rsid w:val="009A5CBA"/>
    <w:rsid w:val="009A5D09"/>
    <w:rsid w:val="009A5E6A"/>
    <w:rsid w:val="009A6170"/>
    <w:rsid w:val="009A6895"/>
    <w:rsid w:val="009A6BAA"/>
    <w:rsid w:val="009A6C01"/>
    <w:rsid w:val="009A6D74"/>
    <w:rsid w:val="009A6E3E"/>
    <w:rsid w:val="009A7348"/>
    <w:rsid w:val="009A780C"/>
    <w:rsid w:val="009A7A12"/>
    <w:rsid w:val="009A7D66"/>
    <w:rsid w:val="009B01B7"/>
    <w:rsid w:val="009B02A8"/>
    <w:rsid w:val="009B0743"/>
    <w:rsid w:val="009B0762"/>
    <w:rsid w:val="009B0F12"/>
    <w:rsid w:val="009B1132"/>
    <w:rsid w:val="009B1876"/>
    <w:rsid w:val="009B1984"/>
    <w:rsid w:val="009B1C12"/>
    <w:rsid w:val="009B23C4"/>
    <w:rsid w:val="009B2778"/>
    <w:rsid w:val="009B2A9D"/>
    <w:rsid w:val="009B2BC5"/>
    <w:rsid w:val="009B2E84"/>
    <w:rsid w:val="009B2F81"/>
    <w:rsid w:val="009B317C"/>
    <w:rsid w:val="009B3429"/>
    <w:rsid w:val="009B3619"/>
    <w:rsid w:val="009B36F7"/>
    <w:rsid w:val="009B37C2"/>
    <w:rsid w:val="009B3B75"/>
    <w:rsid w:val="009B3EDF"/>
    <w:rsid w:val="009B3F5F"/>
    <w:rsid w:val="009B42D1"/>
    <w:rsid w:val="009B42ED"/>
    <w:rsid w:val="009B4855"/>
    <w:rsid w:val="009B4A16"/>
    <w:rsid w:val="009B4AB3"/>
    <w:rsid w:val="009B4AF6"/>
    <w:rsid w:val="009B4C94"/>
    <w:rsid w:val="009B54A3"/>
    <w:rsid w:val="009B55F4"/>
    <w:rsid w:val="009B58A1"/>
    <w:rsid w:val="009B5A5E"/>
    <w:rsid w:val="009B5D21"/>
    <w:rsid w:val="009B61C4"/>
    <w:rsid w:val="009B62E3"/>
    <w:rsid w:val="009B67CF"/>
    <w:rsid w:val="009B6A6A"/>
    <w:rsid w:val="009B6A8E"/>
    <w:rsid w:val="009B6B35"/>
    <w:rsid w:val="009B6CA8"/>
    <w:rsid w:val="009B6DA8"/>
    <w:rsid w:val="009B6DE6"/>
    <w:rsid w:val="009B7069"/>
    <w:rsid w:val="009B70B9"/>
    <w:rsid w:val="009B7B45"/>
    <w:rsid w:val="009B7B59"/>
    <w:rsid w:val="009C0278"/>
    <w:rsid w:val="009C04EA"/>
    <w:rsid w:val="009C0661"/>
    <w:rsid w:val="009C0DD1"/>
    <w:rsid w:val="009C11EF"/>
    <w:rsid w:val="009C144B"/>
    <w:rsid w:val="009C1545"/>
    <w:rsid w:val="009C158A"/>
    <w:rsid w:val="009C15CD"/>
    <w:rsid w:val="009C15D2"/>
    <w:rsid w:val="009C190E"/>
    <w:rsid w:val="009C1C48"/>
    <w:rsid w:val="009C1E12"/>
    <w:rsid w:val="009C1E3A"/>
    <w:rsid w:val="009C1F56"/>
    <w:rsid w:val="009C1FE9"/>
    <w:rsid w:val="009C213C"/>
    <w:rsid w:val="009C22D0"/>
    <w:rsid w:val="009C23AC"/>
    <w:rsid w:val="009C2853"/>
    <w:rsid w:val="009C2E6F"/>
    <w:rsid w:val="009C32D3"/>
    <w:rsid w:val="009C353D"/>
    <w:rsid w:val="009C3603"/>
    <w:rsid w:val="009C38C2"/>
    <w:rsid w:val="009C3937"/>
    <w:rsid w:val="009C3A49"/>
    <w:rsid w:val="009C3D73"/>
    <w:rsid w:val="009C3E20"/>
    <w:rsid w:val="009C3E73"/>
    <w:rsid w:val="009C3F1E"/>
    <w:rsid w:val="009C406A"/>
    <w:rsid w:val="009C41F5"/>
    <w:rsid w:val="009C41FD"/>
    <w:rsid w:val="009C4772"/>
    <w:rsid w:val="009C4A39"/>
    <w:rsid w:val="009C4BC5"/>
    <w:rsid w:val="009C4D9C"/>
    <w:rsid w:val="009C4ED2"/>
    <w:rsid w:val="009C512E"/>
    <w:rsid w:val="009C51F5"/>
    <w:rsid w:val="009C5385"/>
    <w:rsid w:val="009C5612"/>
    <w:rsid w:val="009C5628"/>
    <w:rsid w:val="009C56EA"/>
    <w:rsid w:val="009C573E"/>
    <w:rsid w:val="009C5D54"/>
    <w:rsid w:val="009C61F9"/>
    <w:rsid w:val="009C63C3"/>
    <w:rsid w:val="009C66D9"/>
    <w:rsid w:val="009C6888"/>
    <w:rsid w:val="009C6AB2"/>
    <w:rsid w:val="009C6BBC"/>
    <w:rsid w:val="009C6C11"/>
    <w:rsid w:val="009C6C1D"/>
    <w:rsid w:val="009C6C22"/>
    <w:rsid w:val="009C6EC7"/>
    <w:rsid w:val="009C7088"/>
    <w:rsid w:val="009C756B"/>
    <w:rsid w:val="009C765D"/>
    <w:rsid w:val="009C7D99"/>
    <w:rsid w:val="009C7E13"/>
    <w:rsid w:val="009C7E38"/>
    <w:rsid w:val="009C7F8E"/>
    <w:rsid w:val="009D01AC"/>
    <w:rsid w:val="009D0267"/>
    <w:rsid w:val="009D086E"/>
    <w:rsid w:val="009D0A32"/>
    <w:rsid w:val="009D0BFD"/>
    <w:rsid w:val="009D0D28"/>
    <w:rsid w:val="009D1441"/>
    <w:rsid w:val="009D15E4"/>
    <w:rsid w:val="009D16E2"/>
    <w:rsid w:val="009D1862"/>
    <w:rsid w:val="009D187E"/>
    <w:rsid w:val="009D18C4"/>
    <w:rsid w:val="009D1B4F"/>
    <w:rsid w:val="009D1D9A"/>
    <w:rsid w:val="009D1F83"/>
    <w:rsid w:val="009D23B9"/>
    <w:rsid w:val="009D2435"/>
    <w:rsid w:val="009D26DC"/>
    <w:rsid w:val="009D2835"/>
    <w:rsid w:val="009D2B8D"/>
    <w:rsid w:val="009D2C10"/>
    <w:rsid w:val="009D322C"/>
    <w:rsid w:val="009D33A3"/>
    <w:rsid w:val="009D37D7"/>
    <w:rsid w:val="009D387E"/>
    <w:rsid w:val="009D3C0F"/>
    <w:rsid w:val="009D3C30"/>
    <w:rsid w:val="009D3CF3"/>
    <w:rsid w:val="009D3EFC"/>
    <w:rsid w:val="009D3FBE"/>
    <w:rsid w:val="009D40EA"/>
    <w:rsid w:val="009D415D"/>
    <w:rsid w:val="009D4668"/>
    <w:rsid w:val="009D4689"/>
    <w:rsid w:val="009D493E"/>
    <w:rsid w:val="009D4A94"/>
    <w:rsid w:val="009D4C85"/>
    <w:rsid w:val="009D5221"/>
    <w:rsid w:val="009D54FE"/>
    <w:rsid w:val="009D55AA"/>
    <w:rsid w:val="009D55EF"/>
    <w:rsid w:val="009D594D"/>
    <w:rsid w:val="009D5BF5"/>
    <w:rsid w:val="009D5FE3"/>
    <w:rsid w:val="009D6181"/>
    <w:rsid w:val="009D6481"/>
    <w:rsid w:val="009D6B73"/>
    <w:rsid w:val="009D6DED"/>
    <w:rsid w:val="009D74C9"/>
    <w:rsid w:val="009D75D7"/>
    <w:rsid w:val="009D767E"/>
    <w:rsid w:val="009D7816"/>
    <w:rsid w:val="009D7F60"/>
    <w:rsid w:val="009E0394"/>
    <w:rsid w:val="009E0621"/>
    <w:rsid w:val="009E08B7"/>
    <w:rsid w:val="009E15F2"/>
    <w:rsid w:val="009E18AE"/>
    <w:rsid w:val="009E18C6"/>
    <w:rsid w:val="009E19FA"/>
    <w:rsid w:val="009E1A62"/>
    <w:rsid w:val="009E1B58"/>
    <w:rsid w:val="009E1D11"/>
    <w:rsid w:val="009E1E78"/>
    <w:rsid w:val="009E208F"/>
    <w:rsid w:val="009E2395"/>
    <w:rsid w:val="009E24AB"/>
    <w:rsid w:val="009E252B"/>
    <w:rsid w:val="009E265E"/>
    <w:rsid w:val="009E2885"/>
    <w:rsid w:val="009E295A"/>
    <w:rsid w:val="009E2B06"/>
    <w:rsid w:val="009E2B30"/>
    <w:rsid w:val="009E2BDA"/>
    <w:rsid w:val="009E3525"/>
    <w:rsid w:val="009E3866"/>
    <w:rsid w:val="009E3B17"/>
    <w:rsid w:val="009E3CB4"/>
    <w:rsid w:val="009E4287"/>
    <w:rsid w:val="009E44F1"/>
    <w:rsid w:val="009E4A6F"/>
    <w:rsid w:val="009E4B09"/>
    <w:rsid w:val="009E4B7D"/>
    <w:rsid w:val="009E4E89"/>
    <w:rsid w:val="009E4ED3"/>
    <w:rsid w:val="009E4FB4"/>
    <w:rsid w:val="009E5003"/>
    <w:rsid w:val="009E514C"/>
    <w:rsid w:val="009E521B"/>
    <w:rsid w:val="009E59EE"/>
    <w:rsid w:val="009E5E16"/>
    <w:rsid w:val="009E5E56"/>
    <w:rsid w:val="009E5E6C"/>
    <w:rsid w:val="009E637B"/>
    <w:rsid w:val="009E6419"/>
    <w:rsid w:val="009E646F"/>
    <w:rsid w:val="009E6540"/>
    <w:rsid w:val="009E670A"/>
    <w:rsid w:val="009E6928"/>
    <w:rsid w:val="009E6C92"/>
    <w:rsid w:val="009E713B"/>
    <w:rsid w:val="009E73A0"/>
    <w:rsid w:val="009E7655"/>
    <w:rsid w:val="009E7800"/>
    <w:rsid w:val="009E78B2"/>
    <w:rsid w:val="009E7A85"/>
    <w:rsid w:val="009E7A93"/>
    <w:rsid w:val="009F076C"/>
    <w:rsid w:val="009F080B"/>
    <w:rsid w:val="009F0885"/>
    <w:rsid w:val="009F0C53"/>
    <w:rsid w:val="009F0CA2"/>
    <w:rsid w:val="009F0F1C"/>
    <w:rsid w:val="009F102D"/>
    <w:rsid w:val="009F1179"/>
    <w:rsid w:val="009F13E9"/>
    <w:rsid w:val="009F1490"/>
    <w:rsid w:val="009F1492"/>
    <w:rsid w:val="009F16CE"/>
    <w:rsid w:val="009F19AD"/>
    <w:rsid w:val="009F1B57"/>
    <w:rsid w:val="009F1BA7"/>
    <w:rsid w:val="009F1E26"/>
    <w:rsid w:val="009F1EB6"/>
    <w:rsid w:val="009F1EFA"/>
    <w:rsid w:val="009F2C19"/>
    <w:rsid w:val="009F2EFF"/>
    <w:rsid w:val="009F301A"/>
    <w:rsid w:val="009F31BD"/>
    <w:rsid w:val="009F328B"/>
    <w:rsid w:val="009F3356"/>
    <w:rsid w:val="009F3565"/>
    <w:rsid w:val="009F3896"/>
    <w:rsid w:val="009F39F6"/>
    <w:rsid w:val="009F3B27"/>
    <w:rsid w:val="009F3C58"/>
    <w:rsid w:val="009F3E9D"/>
    <w:rsid w:val="009F3FA6"/>
    <w:rsid w:val="009F4241"/>
    <w:rsid w:val="009F4392"/>
    <w:rsid w:val="009F43E8"/>
    <w:rsid w:val="009F4412"/>
    <w:rsid w:val="009F4526"/>
    <w:rsid w:val="009F464F"/>
    <w:rsid w:val="009F4707"/>
    <w:rsid w:val="009F49FD"/>
    <w:rsid w:val="009F4CAE"/>
    <w:rsid w:val="009F4CC9"/>
    <w:rsid w:val="009F4E11"/>
    <w:rsid w:val="009F522C"/>
    <w:rsid w:val="009F54D0"/>
    <w:rsid w:val="009F596E"/>
    <w:rsid w:val="009F5CAE"/>
    <w:rsid w:val="009F5D93"/>
    <w:rsid w:val="009F5E9D"/>
    <w:rsid w:val="009F608A"/>
    <w:rsid w:val="009F67B1"/>
    <w:rsid w:val="009F6866"/>
    <w:rsid w:val="009F6957"/>
    <w:rsid w:val="009F6DD4"/>
    <w:rsid w:val="009F6FE1"/>
    <w:rsid w:val="009F704F"/>
    <w:rsid w:val="009F71AC"/>
    <w:rsid w:val="009F71E1"/>
    <w:rsid w:val="009F73C8"/>
    <w:rsid w:val="009F79A8"/>
    <w:rsid w:val="009F79EA"/>
    <w:rsid w:val="009F7EBD"/>
    <w:rsid w:val="00A000F8"/>
    <w:rsid w:val="00A002FA"/>
    <w:rsid w:val="00A0039A"/>
    <w:rsid w:val="00A005E4"/>
    <w:rsid w:val="00A00766"/>
    <w:rsid w:val="00A0086F"/>
    <w:rsid w:val="00A00B6C"/>
    <w:rsid w:val="00A00FB6"/>
    <w:rsid w:val="00A0194D"/>
    <w:rsid w:val="00A01B2B"/>
    <w:rsid w:val="00A01CAD"/>
    <w:rsid w:val="00A01D1D"/>
    <w:rsid w:val="00A01DCC"/>
    <w:rsid w:val="00A022E3"/>
    <w:rsid w:val="00A02551"/>
    <w:rsid w:val="00A02F1E"/>
    <w:rsid w:val="00A034D7"/>
    <w:rsid w:val="00A03538"/>
    <w:rsid w:val="00A03B96"/>
    <w:rsid w:val="00A03C81"/>
    <w:rsid w:val="00A040D7"/>
    <w:rsid w:val="00A040FB"/>
    <w:rsid w:val="00A042CF"/>
    <w:rsid w:val="00A0442D"/>
    <w:rsid w:val="00A04532"/>
    <w:rsid w:val="00A0488C"/>
    <w:rsid w:val="00A04B6B"/>
    <w:rsid w:val="00A04B9F"/>
    <w:rsid w:val="00A04C6F"/>
    <w:rsid w:val="00A04DA0"/>
    <w:rsid w:val="00A04EBB"/>
    <w:rsid w:val="00A05032"/>
    <w:rsid w:val="00A050F6"/>
    <w:rsid w:val="00A0516E"/>
    <w:rsid w:val="00A05428"/>
    <w:rsid w:val="00A0560A"/>
    <w:rsid w:val="00A056A7"/>
    <w:rsid w:val="00A05844"/>
    <w:rsid w:val="00A058C1"/>
    <w:rsid w:val="00A058FA"/>
    <w:rsid w:val="00A0596D"/>
    <w:rsid w:val="00A059A3"/>
    <w:rsid w:val="00A05CAA"/>
    <w:rsid w:val="00A05E4B"/>
    <w:rsid w:val="00A0613A"/>
    <w:rsid w:val="00A06292"/>
    <w:rsid w:val="00A0644D"/>
    <w:rsid w:val="00A064F4"/>
    <w:rsid w:val="00A066AC"/>
    <w:rsid w:val="00A06A6A"/>
    <w:rsid w:val="00A06D68"/>
    <w:rsid w:val="00A06F38"/>
    <w:rsid w:val="00A06FF0"/>
    <w:rsid w:val="00A071EF"/>
    <w:rsid w:val="00A07465"/>
    <w:rsid w:val="00A0763E"/>
    <w:rsid w:val="00A07909"/>
    <w:rsid w:val="00A07B85"/>
    <w:rsid w:val="00A102F4"/>
    <w:rsid w:val="00A10340"/>
    <w:rsid w:val="00A103BD"/>
    <w:rsid w:val="00A10403"/>
    <w:rsid w:val="00A1049E"/>
    <w:rsid w:val="00A10661"/>
    <w:rsid w:val="00A11435"/>
    <w:rsid w:val="00A115AB"/>
    <w:rsid w:val="00A11654"/>
    <w:rsid w:val="00A11687"/>
    <w:rsid w:val="00A11AA1"/>
    <w:rsid w:val="00A11DF2"/>
    <w:rsid w:val="00A11E1F"/>
    <w:rsid w:val="00A11E92"/>
    <w:rsid w:val="00A11ED1"/>
    <w:rsid w:val="00A121C7"/>
    <w:rsid w:val="00A1231C"/>
    <w:rsid w:val="00A1263A"/>
    <w:rsid w:val="00A12691"/>
    <w:rsid w:val="00A12988"/>
    <w:rsid w:val="00A12C77"/>
    <w:rsid w:val="00A12DA8"/>
    <w:rsid w:val="00A12FB1"/>
    <w:rsid w:val="00A13094"/>
    <w:rsid w:val="00A136C1"/>
    <w:rsid w:val="00A13BDC"/>
    <w:rsid w:val="00A13FA1"/>
    <w:rsid w:val="00A142A1"/>
    <w:rsid w:val="00A14426"/>
    <w:rsid w:val="00A146B9"/>
    <w:rsid w:val="00A14738"/>
    <w:rsid w:val="00A14ECA"/>
    <w:rsid w:val="00A14EDE"/>
    <w:rsid w:val="00A14F77"/>
    <w:rsid w:val="00A15586"/>
    <w:rsid w:val="00A15688"/>
    <w:rsid w:val="00A15AB1"/>
    <w:rsid w:val="00A1617A"/>
    <w:rsid w:val="00A1623E"/>
    <w:rsid w:val="00A16772"/>
    <w:rsid w:val="00A169A9"/>
    <w:rsid w:val="00A16D17"/>
    <w:rsid w:val="00A16EFF"/>
    <w:rsid w:val="00A16F17"/>
    <w:rsid w:val="00A17291"/>
    <w:rsid w:val="00A17417"/>
    <w:rsid w:val="00A17490"/>
    <w:rsid w:val="00A176E5"/>
    <w:rsid w:val="00A17895"/>
    <w:rsid w:val="00A178F3"/>
    <w:rsid w:val="00A17BBC"/>
    <w:rsid w:val="00A17D79"/>
    <w:rsid w:val="00A200D0"/>
    <w:rsid w:val="00A20371"/>
    <w:rsid w:val="00A204EB"/>
    <w:rsid w:val="00A20589"/>
    <w:rsid w:val="00A2067D"/>
    <w:rsid w:val="00A20957"/>
    <w:rsid w:val="00A20B9E"/>
    <w:rsid w:val="00A20C61"/>
    <w:rsid w:val="00A20DBD"/>
    <w:rsid w:val="00A21174"/>
    <w:rsid w:val="00A21231"/>
    <w:rsid w:val="00A21290"/>
    <w:rsid w:val="00A212D2"/>
    <w:rsid w:val="00A21781"/>
    <w:rsid w:val="00A21964"/>
    <w:rsid w:val="00A219FB"/>
    <w:rsid w:val="00A21C66"/>
    <w:rsid w:val="00A21D1B"/>
    <w:rsid w:val="00A21EF5"/>
    <w:rsid w:val="00A21F16"/>
    <w:rsid w:val="00A220D2"/>
    <w:rsid w:val="00A22154"/>
    <w:rsid w:val="00A2270E"/>
    <w:rsid w:val="00A22807"/>
    <w:rsid w:val="00A228E0"/>
    <w:rsid w:val="00A22E9F"/>
    <w:rsid w:val="00A2301C"/>
    <w:rsid w:val="00A2326E"/>
    <w:rsid w:val="00A232CE"/>
    <w:rsid w:val="00A23490"/>
    <w:rsid w:val="00A2355A"/>
    <w:rsid w:val="00A237F7"/>
    <w:rsid w:val="00A23958"/>
    <w:rsid w:val="00A23C55"/>
    <w:rsid w:val="00A24304"/>
    <w:rsid w:val="00A244F4"/>
    <w:rsid w:val="00A247B1"/>
    <w:rsid w:val="00A24825"/>
    <w:rsid w:val="00A24CFC"/>
    <w:rsid w:val="00A25172"/>
    <w:rsid w:val="00A25376"/>
    <w:rsid w:val="00A254F3"/>
    <w:rsid w:val="00A2551B"/>
    <w:rsid w:val="00A255C1"/>
    <w:rsid w:val="00A259D6"/>
    <w:rsid w:val="00A25CBB"/>
    <w:rsid w:val="00A26532"/>
    <w:rsid w:val="00A26B11"/>
    <w:rsid w:val="00A26BC7"/>
    <w:rsid w:val="00A270FF"/>
    <w:rsid w:val="00A27575"/>
    <w:rsid w:val="00A27611"/>
    <w:rsid w:val="00A27647"/>
    <w:rsid w:val="00A27774"/>
    <w:rsid w:val="00A27900"/>
    <w:rsid w:val="00A27A9A"/>
    <w:rsid w:val="00A27EFF"/>
    <w:rsid w:val="00A27F4C"/>
    <w:rsid w:val="00A27FC8"/>
    <w:rsid w:val="00A30024"/>
    <w:rsid w:val="00A3008B"/>
    <w:rsid w:val="00A304F7"/>
    <w:rsid w:val="00A30564"/>
    <w:rsid w:val="00A308F4"/>
    <w:rsid w:val="00A30B6D"/>
    <w:rsid w:val="00A30C38"/>
    <w:rsid w:val="00A30D12"/>
    <w:rsid w:val="00A30D4B"/>
    <w:rsid w:val="00A30E12"/>
    <w:rsid w:val="00A30EA3"/>
    <w:rsid w:val="00A30F69"/>
    <w:rsid w:val="00A310E1"/>
    <w:rsid w:val="00A3132C"/>
    <w:rsid w:val="00A31511"/>
    <w:rsid w:val="00A3169B"/>
    <w:rsid w:val="00A31709"/>
    <w:rsid w:val="00A31AD5"/>
    <w:rsid w:val="00A31B46"/>
    <w:rsid w:val="00A31EC8"/>
    <w:rsid w:val="00A32395"/>
    <w:rsid w:val="00A323AC"/>
    <w:rsid w:val="00A3241C"/>
    <w:rsid w:val="00A32829"/>
    <w:rsid w:val="00A328B5"/>
    <w:rsid w:val="00A32CDF"/>
    <w:rsid w:val="00A32D42"/>
    <w:rsid w:val="00A331F2"/>
    <w:rsid w:val="00A334D6"/>
    <w:rsid w:val="00A338D5"/>
    <w:rsid w:val="00A33BD2"/>
    <w:rsid w:val="00A33F39"/>
    <w:rsid w:val="00A34368"/>
    <w:rsid w:val="00A345BE"/>
    <w:rsid w:val="00A34A7D"/>
    <w:rsid w:val="00A34C34"/>
    <w:rsid w:val="00A35009"/>
    <w:rsid w:val="00A3548C"/>
    <w:rsid w:val="00A35D9C"/>
    <w:rsid w:val="00A35E0D"/>
    <w:rsid w:val="00A35F90"/>
    <w:rsid w:val="00A3634F"/>
    <w:rsid w:val="00A36364"/>
    <w:rsid w:val="00A36855"/>
    <w:rsid w:val="00A36BEC"/>
    <w:rsid w:val="00A36E46"/>
    <w:rsid w:val="00A3775B"/>
    <w:rsid w:val="00A3776E"/>
    <w:rsid w:val="00A377B7"/>
    <w:rsid w:val="00A3789A"/>
    <w:rsid w:val="00A3793E"/>
    <w:rsid w:val="00A379A0"/>
    <w:rsid w:val="00A37AC1"/>
    <w:rsid w:val="00A37BA9"/>
    <w:rsid w:val="00A37C2D"/>
    <w:rsid w:val="00A37C3B"/>
    <w:rsid w:val="00A37C7E"/>
    <w:rsid w:val="00A401CD"/>
    <w:rsid w:val="00A4024B"/>
    <w:rsid w:val="00A40872"/>
    <w:rsid w:val="00A40921"/>
    <w:rsid w:val="00A40A05"/>
    <w:rsid w:val="00A40CA1"/>
    <w:rsid w:val="00A40E88"/>
    <w:rsid w:val="00A41095"/>
    <w:rsid w:val="00A4119D"/>
    <w:rsid w:val="00A4127A"/>
    <w:rsid w:val="00A41450"/>
    <w:rsid w:val="00A41654"/>
    <w:rsid w:val="00A41D34"/>
    <w:rsid w:val="00A42334"/>
    <w:rsid w:val="00A423AC"/>
    <w:rsid w:val="00A428B7"/>
    <w:rsid w:val="00A42B0D"/>
    <w:rsid w:val="00A42DFF"/>
    <w:rsid w:val="00A43000"/>
    <w:rsid w:val="00A43675"/>
    <w:rsid w:val="00A436BD"/>
    <w:rsid w:val="00A437F8"/>
    <w:rsid w:val="00A43836"/>
    <w:rsid w:val="00A439F5"/>
    <w:rsid w:val="00A43AA4"/>
    <w:rsid w:val="00A43B63"/>
    <w:rsid w:val="00A43DC7"/>
    <w:rsid w:val="00A43E25"/>
    <w:rsid w:val="00A44198"/>
    <w:rsid w:val="00A44735"/>
    <w:rsid w:val="00A44869"/>
    <w:rsid w:val="00A44914"/>
    <w:rsid w:val="00A44E91"/>
    <w:rsid w:val="00A4507E"/>
    <w:rsid w:val="00A4578A"/>
    <w:rsid w:val="00A459E8"/>
    <w:rsid w:val="00A45A8B"/>
    <w:rsid w:val="00A45AE6"/>
    <w:rsid w:val="00A45D7E"/>
    <w:rsid w:val="00A46560"/>
    <w:rsid w:val="00A466B3"/>
    <w:rsid w:val="00A4682C"/>
    <w:rsid w:val="00A4683A"/>
    <w:rsid w:val="00A4684F"/>
    <w:rsid w:val="00A46C3B"/>
    <w:rsid w:val="00A46CD5"/>
    <w:rsid w:val="00A46DE7"/>
    <w:rsid w:val="00A46EE4"/>
    <w:rsid w:val="00A46F7E"/>
    <w:rsid w:val="00A47082"/>
    <w:rsid w:val="00A471BB"/>
    <w:rsid w:val="00A47221"/>
    <w:rsid w:val="00A472C7"/>
    <w:rsid w:val="00A474D1"/>
    <w:rsid w:val="00A47574"/>
    <w:rsid w:val="00A47808"/>
    <w:rsid w:val="00A478D8"/>
    <w:rsid w:val="00A47901"/>
    <w:rsid w:val="00A47A52"/>
    <w:rsid w:val="00A47B00"/>
    <w:rsid w:val="00A47B97"/>
    <w:rsid w:val="00A47C89"/>
    <w:rsid w:val="00A47D2E"/>
    <w:rsid w:val="00A5004C"/>
    <w:rsid w:val="00A500FF"/>
    <w:rsid w:val="00A50116"/>
    <w:rsid w:val="00A505A4"/>
    <w:rsid w:val="00A50623"/>
    <w:rsid w:val="00A50656"/>
    <w:rsid w:val="00A50671"/>
    <w:rsid w:val="00A50903"/>
    <w:rsid w:val="00A50928"/>
    <w:rsid w:val="00A50975"/>
    <w:rsid w:val="00A50B13"/>
    <w:rsid w:val="00A50BD5"/>
    <w:rsid w:val="00A50C38"/>
    <w:rsid w:val="00A50F47"/>
    <w:rsid w:val="00A51053"/>
    <w:rsid w:val="00A511F8"/>
    <w:rsid w:val="00A512B9"/>
    <w:rsid w:val="00A51557"/>
    <w:rsid w:val="00A51A44"/>
    <w:rsid w:val="00A51C2F"/>
    <w:rsid w:val="00A51D8E"/>
    <w:rsid w:val="00A51E19"/>
    <w:rsid w:val="00A51E31"/>
    <w:rsid w:val="00A52172"/>
    <w:rsid w:val="00A5240B"/>
    <w:rsid w:val="00A5274B"/>
    <w:rsid w:val="00A5325C"/>
    <w:rsid w:val="00A53454"/>
    <w:rsid w:val="00A534DB"/>
    <w:rsid w:val="00A53684"/>
    <w:rsid w:val="00A53A28"/>
    <w:rsid w:val="00A53D34"/>
    <w:rsid w:val="00A53DC4"/>
    <w:rsid w:val="00A53FF4"/>
    <w:rsid w:val="00A54072"/>
    <w:rsid w:val="00A54135"/>
    <w:rsid w:val="00A541AE"/>
    <w:rsid w:val="00A543CA"/>
    <w:rsid w:val="00A545F5"/>
    <w:rsid w:val="00A552D4"/>
    <w:rsid w:val="00A5533C"/>
    <w:rsid w:val="00A556C3"/>
    <w:rsid w:val="00A55B35"/>
    <w:rsid w:val="00A563BA"/>
    <w:rsid w:val="00A566E6"/>
    <w:rsid w:val="00A56AFE"/>
    <w:rsid w:val="00A56C00"/>
    <w:rsid w:val="00A56E75"/>
    <w:rsid w:val="00A56EF7"/>
    <w:rsid w:val="00A57FC5"/>
    <w:rsid w:val="00A60042"/>
    <w:rsid w:val="00A603C3"/>
    <w:rsid w:val="00A60637"/>
    <w:rsid w:val="00A60AB1"/>
    <w:rsid w:val="00A60D24"/>
    <w:rsid w:val="00A61092"/>
    <w:rsid w:val="00A611B0"/>
    <w:rsid w:val="00A612E2"/>
    <w:rsid w:val="00A613A3"/>
    <w:rsid w:val="00A61850"/>
    <w:rsid w:val="00A61EB1"/>
    <w:rsid w:val="00A62014"/>
    <w:rsid w:val="00A6202B"/>
    <w:rsid w:val="00A6204F"/>
    <w:rsid w:val="00A621CF"/>
    <w:rsid w:val="00A622BB"/>
    <w:rsid w:val="00A624D1"/>
    <w:rsid w:val="00A625AC"/>
    <w:rsid w:val="00A626FF"/>
    <w:rsid w:val="00A62FD9"/>
    <w:rsid w:val="00A63067"/>
    <w:rsid w:val="00A63161"/>
    <w:rsid w:val="00A635D5"/>
    <w:rsid w:val="00A6367B"/>
    <w:rsid w:val="00A6370F"/>
    <w:rsid w:val="00A63B0D"/>
    <w:rsid w:val="00A64249"/>
    <w:rsid w:val="00A64282"/>
    <w:rsid w:val="00A642D8"/>
    <w:rsid w:val="00A642E0"/>
    <w:rsid w:val="00A643D3"/>
    <w:rsid w:val="00A64547"/>
    <w:rsid w:val="00A6464A"/>
    <w:rsid w:val="00A64912"/>
    <w:rsid w:val="00A64D53"/>
    <w:rsid w:val="00A64E9C"/>
    <w:rsid w:val="00A6525C"/>
    <w:rsid w:val="00A653F3"/>
    <w:rsid w:val="00A6572B"/>
    <w:rsid w:val="00A65899"/>
    <w:rsid w:val="00A65913"/>
    <w:rsid w:val="00A65DF7"/>
    <w:rsid w:val="00A65F01"/>
    <w:rsid w:val="00A65FB3"/>
    <w:rsid w:val="00A6606E"/>
    <w:rsid w:val="00A663F7"/>
    <w:rsid w:val="00A664FB"/>
    <w:rsid w:val="00A6650A"/>
    <w:rsid w:val="00A665CB"/>
    <w:rsid w:val="00A66749"/>
    <w:rsid w:val="00A66872"/>
    <w:rsid w:val="00A66910"/>
    <w:rsid w:val="00A66F98"/>
    <w:rsid w:val="00A671A7"/>
    <w:rsid w:val="00A673E4"/>
    <w:rsid w:val="00A677F7"/>
    <w:rsid w:val="00A677FE"/>
    <w:rsid w:val="00A6780A"/>
    <w:rsid w:val="00A67AC3"/>
    <w:rsid w:val="00A67BEC"/>
    <w:rsid w:val="00A70297"/>
    <w:rsid w:val="00A70362"/>
    <w:rsid w:val="00A70FA7"/>
    <w:rsid w:val="00A70FBC"/>
    <w:rsid w:val="00A710CF"/>
    <w:rsid w:val="00A7132A"/>
    <w:rsid w:val="00A7137D"/>
    <w:rsid w:val="00A713CF"/>
    <w:rsid w:val="00A71484"/>
    <w:rsid w:val="00A7152D"/>
    <w:rsid w:val="00A71C3D"/>
    <w:rsid w:val="00A71DA1"/>
    <w:rsid w:val="00A71DEC"/>
    <w:rsid w:val="00A71EFC"/>
    <w:rsid w:val="00A71F7E"/>
    <w:rsid w:val="00A71FE6"/>
    <w:rsid w:val="00A7200C"/>
    <w:rsid w:val="00A72153"/>
    <w:rsid w:val="00A7228F"/>
    <w:rsid w:val="00A723BF"/>
    <w:rsid w:val="00A724D3"/>
    <w:rsid w:val="00A725C2"/>
    <w:rsid w:val="00A725F0"/>
    <w:rsid w:val="00A725FA"/>
    <w:rsid w:val="00A729D8"/>
    <w:rsid w:val="00A72B2D"/>
    <w:rsid w:val="00A73027"/>
    <w:rsid w:val="00A73619"/>
    <w:rsid w:val="00A7366E"/>
    <w:rsid w:val="00A73B2F"/>
    <w:rsid w:val="00A73D56"/>
    <w:rsid w:val="00A73DDA"/>
    <w:rsid w:val="00A740F8"/>
    <w:rsid w:val="00A7419F"/>
    <w:rsid w:val="00A74738"/>
    <w:rsid w:val="00A74919"/>
    <w:rsid w:val="00A74A06"/>
    <w:rsid w:val="00A74B23"/>
    <w:rsid w:val="00A75149"/>
    <w:rsid w:val="00A75227"/>
    <w:rsid w:val="00A753B8"/>
    <w:rsid w:val="00A753C9"/>
    <w:rsid w:val="00A75E55"/>
    <w:rsid w:val="00A7652B"/>
    <w:rsid w:val="00A76542"/>
    <w:rsid w:val="00A768C6"/>
    <w:rsid w:val="00A7699A"/>
    <w:rsid w:val="00A76BCD"/>
    <w:rsid w:val="00A76C82"/>
    <w:rsid w:val="00A76C93"/>
    <w:rsid w:val="00A76E55"/>
    <w:rsid w:val="00A77115"/>
    <w:rsid w:val="00A7713E"/>
    <w:rsid w:val="00A7742A"/>
    <w:rsid w:val="00A77577"/>
    <w:rsid w:val="00A77962"/>
    <w:rsid w:val="00A779E9"/>
    <w:rsid w:val="00A77A96"/>
    <w:rsid w:val="00A77BE8"/>
    <w:rsid w:val="00A77F35"/>
    <w:rsid w:val="00A80053"/>
    <w:rsid w:val="00A8019E"/>
    <w:rsid w:val="00A803FE"/>
    <w:rsid w:val="00A80A50"/>
    <w:rsid w:val="00A80D07"/>
    <w:rsid w:val="00A81000"/>
    <w:rsid w:val="00A817B1"/>
    <w:rsid w:val="00A8185D"/>
    <w:rsid w:val="00A81AA8"/>
    <w:rsid w:val="00A81E3B"/>
    <w:rsid w:val="00A81FE8"/>
    <w:rsid w:val="00A82008"/>
    <w:rsid w:val="00A82156"/>
    <w:rsid w:val="00A822E2"/>
    <w:rsid w:val="00A823C7"/>
    <w:rsid w:val="00A82B04"/>
    <w:rsid w:val="00A82C71"/>
    <w:rsid w:val="00A82E47"/>
    <w:rsid w:val="00A832A6"/>
    <w:rsid w:val="00A83737"/>
    <w:rsid w:val="00A84221"/>
    <w:rsid w:val="00A84243"/>
    <w:rsid w:val="00A84352"/>
    <w:rsid w:val="00A844DF"/>
    <w:rsid w:val="00A84587"/>
    <w:rsid w:val="00A8463C"/>
    <w:rsid w:val="00A846FC"/>
    <w:rsid w:val="00A847AB"/>
    <w:rsid w:val="00A849D7"/>
    <w:rsid w:val="00A84B01"/>
    <w:rsid w:val="00A84B08"/>
    <w:rsid w:val="00A8502E"/>
    <w:rsid w:val="00A851CC"/>
    <w:rsid w:val="00A855B0"/>
    <w:rsid w:val="00A85B86"/>
    <w:rsid w:val="00A85EA2"/>
    <w:rsid w:val="00A85EDD"/>
    <w:rsid w:val="00A85EED"/>
    <w:rsid w:val="00A862C3"/>
    <w:rsid w:val="00A865A9"/>
    <w:rsid w:val="00A866AA"/>
    <w:rsid w:val="00A866FB"/>
    <w:rsid w:val="00A86E2B"/>
    <w:rsid w:val="00A8734C"/>
    <w:rsid w:val="00A874DE"/>
    <w:rsid w:val="00A87BBD"/>
    <w:rsid w:val="00A9009E"/>
    <w:rsid w:val="00A902DC"/>
    <w:rsid w:val="00A9050E"/>
    <w:rsid w:val="00A90657"/>
    <w:rsid w:val="00A9096B"/>
    <w:rsid w:val="00A90ACF"/>
    <w:rsid w:val="00A90C99"/>
    <w:rsid w:val="00A90CA9"/>
    <w:rsid w:val="00A90F3A"/>
    <w:rsid w:val="00A912B3"/>
    <w:rsid w:val="00A9139B"/>
    <w:rsid w:val="00A913C4"/>
    <w:rsid w:val="00A915BC"/>
    <w:rsid w:val="00A917E9"/>
    <w:rsid w:val="00A91841"/>
    <w:rsid w:val="00A9186B"/>
    <w:rsid w:val="00A91C11"/>
    <w:rsid w:val="00A92013"/>
    <w:rsid w:val="00A925F0"/>
    <w:rsid w:val="00A928A3"/>
    <w:rsid w:val="00A92E3B"/>
    <w:rsid w:val="00A92F48"/>
    <w:rsid w:val="00A93049"/>
    <w:rsid w:val="00A93386"/>
    <w:rsid w:val="00A93978"/>
    <w:rsid w:val="00A939AB"/>
    <w:rsid w:val="00A93B66"/>
    <w:rsid w:val="00A93C06"/>
    <w:rsid w:val="00A93E4C"/>
    <w:rsid w:val="00A93E69"/>
    <w:rsid w:val="00A93F41"/>
    <w:rsid w:val="00A943BE"/>
    <w:rsid w:val="00A94557"/>
    <w:rsid w:val="00A945C2"/>
    <w:rsid w:val="00A94701"/>
    <w:rsid w:val="00A94AE3"/>
    <w:rsid w:val="00A94C99"/>
    <w:rsid w:val="00A94CCD"/>
    <w:rsid w:val="00A94DE8"/>
    <w:rsid w:val="00A9556B"/>
    <w:rsid w:val="00A9564D"/>
    <w:rsid w:val="00A95794"/>
    <w:rsid w:val="00A958AB"/>
    <w:rsid w:val="00A95932"/>
    <w:rsid w:val="00A95AEE"/>
    <w:rsid w:val="00A95C39"/>
    <w:rsid w:val="00A95C6D"/>
    <w:rsid w:val="00A95D44"/>
    <w:rsid w:val="00A960FE"/>
    <w:rsid w:val="00A963A3"/>
    <w:rsid w:val="00A963DC"/>
    <w:rsid w:val="00A9641F"/>
    <w:rsid w:val="00A96502"/>
    <w:rsid w:val="00A9652D"/>
    <w:rsid w:val="00A967A8"/>
    <w:rsid w:val="00A96900"/>
    <w:rsid w:val="00A96D4A"/>
    <w:rsid w:val="00A96E43"/>
    <w:rsid w:val="00A96F31"/>
    <w:rsid w:val="00A973BC"/>
    <w:rsid w:val="00A97913"/>
    <w:rsid w:val="00A97D2A"/>
    <w:rsid w:val="00AA0276"/>
    <w:rsid w:val="00AA03FE"/>
    <w:rsid w:val="00AA0B8A"/>
    <w:rsid w:val="00AA0CAC"/>
    <w:rsid w:val="00AA0DA9"/>
    <w:rsid w:val="00AA0DC4"/>
    <w:rsid w:val="00AA1021"/>
    <w:rsid w:val="00AA13A4"/>
    <w:rsid w:val="00AA150B"/>
    <w:rsid w:val="00AA1DE0"/>
    <w:rsid w:val="00AA1FDA"/>
    <w:rsid w:val="00AA2007"/>
    <w:rsid w:val="00AA2168"/>
    <w:rsid w:val="00AA21A4"/>
    <w:rsid w:val="00AA22D6"/>
    <w:rsid w:val="00AA25CC"/>
    <w:rsid w:val="00AA2612"/>
    <w:rsid w:val="00AA295C"/>
    <w:rsid w:val="00AA2A21"/>
    <w:rsid w:val="00AA330C"/>
    <w:rsid w:val="00AA3426"/>
    <w:rsid w:val="00AA3A07"/>
    <w:rsid w:val="00AA3C94"/>
    <w:rsid w:val="00AA3E4B"/>
    <w:rsid w:val="00AA3EC3"/>
    <w:rsid w:val="00AA42F1"/>
    <w:rsid w:val="00AA432C"/>
    <w:rsid w:val="00AA4590"/>
    <w:rsid w:val="00AA45D4"/>
    <w:rsid w:val="00AA4681"/>
    <w:rsid w:val="00AA46D1"/>
    <w:rsid w:val="00AA4988"/>
    <w:rsid w:val="00AA49FA"/>
    <w:rsid w:val="00AA4A38"/>
    <w:rsid w:val="00AA4A4B"/>
    <w:rsid w:val="00AA5078"/>
    <w:rsid w:val="00AA50FD"/>
    <w:rsid w:val="00AA5CB4"/>
    <w:rsid w:val="00AA61AC"/>
    <w:rsid w:val="00AA6213"/>
    <w:rsid w:val="00AA636A"/>
    <w:rsid w:val="00AA6576"/>
    <w:rsid w:val="00AA6712"/>
    <w:rsid w:val="00AA6934"/>
    <w:rsid w:val="00AA6E0E"/>
    <w:rsid w:val="00AA712F"/>
    <w:rsid w:val="00AA7180"/>
    <w:rsid w:val="00AA73C2"/>
    <w:rsid w:val="00AA7AA1"/>
    <w:rsid w:val="00AA7AE7"/>
    <w:rsid w:val="00AA7B3D"/>
    <w:rsid w:val="00AA7C55"/>
    <w:rsid w:val="00AA7FF7"/>
    <w:rsid w:val="00AB00B5"/>
    <w:rsid w:val="00AB03D6"/>
    <w:rsid w:val="00AB04A3"/>
    <w:rsid w:val="00AB05BA"/>
    <w:rsid w:val="00AB07CC"/>
    <w:rsid w:val="00AB082A"/>
    <w:rsid w:val="00AB0863"/>
    <w:rsid w:val="00AB0B57"/>
    <w:rsid w:val="00AB0C46"/>
    <w:rsid w:val="00AB0C55"/>
    <w:rsid w:val="00AB0DB0"/>
    <w:rsid w:val="00AB0F02"/>
    <w:rsid w:val="00AB0F3E"/>
    <w:rsid w:val="00AB107E"/>
    <w:rsid w:val="00AB10A7"/>
    <w:rsid w:val="00AB1251"/>
    <w:rsid w:val="00AB1618"/>
    <w:rsid w:val="00AB176B"/>
    <w:rsid w:val="00AB17D2"/>
    <w:rsid w:val="00AB1B17"/>
    <w:rsid w:val="00AB1D3C"/>
    <w:rsid w:val="00AB1E0A"/>
    <w:rsid w:val="00AB223A"/>
    <w:rsid w:val="00AB25F2"/>
    <w:rsid w:val="00AB28F1"/>
    <w:rsid w:val="00AB2BF1"/>
    <w:rsid w:val="00AB2F61"/>
    <w:rsid w:val="00AB2FD0"/>
    <w:rsid w:val="00AB3194"/>
    <w:rsid w:val="00AB33BB"/>
    <w:rsid w:val="00AB3454"/>
    <w:rsid w:val="00AB3489"/>
    <w:rsid w:val="00AB3530"/>
    <w:rsid w:val="00AB3549"/>
    <w:rsid w:val="00AB390C"/>
    <w:rsid w:val="00AB39E7"/>
    <w:rsid w:val="00AB3DF3"/>
    <w:rsid w:val="00AB4393"/>
    <w:rsid w:val="00AB4588"/>
    <w:rsid w:val="00AB460C"/>
    <w:rsid w:val="00AB49C6"/>
    <w:rsid w:val="00AB49D1"/>
    <w:rsid w:val="00AB4D8D"/>
    <w:rsid w:val="00AB4FDF"/>
    <w:rsid w:val="00AB50B2"/>
    <w:rsid w:val="00AB5205"/>
    <w:rsid w:val="00AB5218"/>
    <w:rsid w:val="00AB5295"/>
    <w:rsid w:val="00AB556D"/>
    <w:rsid w:val="00AB5B2E"/>
    <w:rsid w:val="00AB5B4B"/>
    <w:rsid w:val="00AB5C67"/>
    <w:rsid w:val="00AB5D03"/>
    <w:rsid w:val="00AB5E1E"/>
    <w:rsid w:val="00AB5E44"/>
    <w:rsid w:val="00AB6206"/>
    <w:rsid w:val="00AB6913"/>
    <w:rsid w:val="00AB6B3E"/>
    <w:rsid w:val="00AB75C3"/>
    <w:rsid w:val="00AB773F"/>
    <w:rsid w:val="00AB7822"/>
    <w:rsid w:val="00AC01BA"/>
    <w:rsid w:val="00AC024E"/>
    <w:rsid w:val="00AC0718"/>
    <w:rsid w:val="00AC082F"/>
    <w:rsid w:val="00AC0A18"/>
    <w:rsid w:val="00AC0BC5"/>
    <w:rsid w:val="00AC0C17"/>
    <w:rsid w:val="00AC0C4F"/>
    <w:rsid w:val="00AC0F20"/>
    <w:rsid w:val="00AC11BC"/>
    <w:rsid w:val="00AC12BF"/>
    <w:rsid w:val="00AC1371"/>
    <w:rsid w:val="00AC1435"/>
    <w:rsid w:val="00AC17C8"/>
    <w:rsid w:val="00AC1A59"/>
    <w:rsid w:val="00AC1A90"/>
    <w:rsid w:val="00AC1CD9"/>
    <w:rsid w:val="00AC1E04"/>
    <w:rsid w:val="00AC1E9F"/>
    <w:rsid w:val="00AC213F"/>
    <w:rsid w:val="00AC2728"/>
    <w:rsid w:val="00AC2C49"/>
    <w:rsid w:val="00AC2D2A"/>
    <w:rsid w:val="00AC357E"/>
    <w:rsid w:val="00AC362D"/>
    <w:rsid w:val="00AC387D"/>
    <w:rsid w:val="00AC3964"/>
    <w:rsid w:val="00AC3B19"/>
    <w:rsid w:val="00AC3CAB"/>
    <w:rsid w:val="00AC40ED"/>
    <w:rsid w:val="00AC42FB"/>
    <w:rsid w:val="00AC466C"/>
    <w:rsid w:val="00AC4D15"/>
    <w:rsid w:val="00AC4D16"/>
    <w:rsid w:val="00AC535F"/>
    <w:rsid w:val="00AC5485"/>
    <w:rsid w:val="00AC5570"/>
    <w:rsid w:val="00AC596D"/>
    <w:rsid w:val="00AC5D9C"/>
    <w:rsid w:val="00AC5F24"/>
    <w:rsid w:val="00AC604C"/>
    <w:rsid w:val="00AC622F"/>
    <w:rsid w:val="00AC631D"/>
    <w:rsid w:val="00AC65A8"/>
    <w:rsid w:val="00AC6C07"/>
    <w:rsid w:val="00AC6E0A"/>
    <w:rsid w:val="00AC7646"/>
    <w:rsid w:val="00AC7BE3"/>
    <w:rsid w:val="00AC7E1C"/>
    <w:rsid w:val="00AC7FD5"/>
    <w:rsid w:val="00AD073F"/>
    <w:rsid w:val="00AD0772"/>
    <w:rsid w:val="00AD0893"/>
    <w:rsid w:val="00AD09D7"/>
    <w:rsid w:val="00AD0A27"/>
    <w:rsid w:val="00AD0B80"/>
    <w:rsid w:val="00AD0BAC"/>
    <w:rsid w:val="00AD0C00"/>
    <w:rsid w:val="00AD0E93"/>
    <w:rsid w:val="00AD12E7"/>
    <w:rsid w:val="00AD1613"/>
    <w:rsid w:val="00AD1B66"/>
    <w:rsid w:val="00AD1BAC"/>
    <w:rsid w:val="00AD1C92"/>
    <w:rsid w:val="00AD1D86"/>
    <w:rsid w:val="00AD1EE4"/>
    <w:rsid w:val="00AD223A"/>
    <w:rsid w:val="00AD246D"/>
    <w:rsid w:val="00AD2551"/>
    <w:rsid w:val="00AD2688"/>
    <w:rsid w:val="00AD26A4"/>
    <w:rsid w:val="00AD287F"/>
    <w:rsid w:val="00AD2FDA"/>
    <w:rsid w:val="00AD3226"/>
    <w:rsid w:val="00AD3318"/>
    <w:rsid w:val="00AD338B"/>
    <w:rsid w:val="00AD36A9"/>
    <w:rsid w:val="00AD3DB6"/>
    <w:rsid w:val="00AD4114"/>
    <w:rsid w:val="00AD4242"/>
    <w:rsid w:val="00AD42DF"/>
    <w:rsid w:val="00AD456D"/>
    <w:rsid w:val="00AD473C"/>
    <w:rsid w:val="00AD4902"/>
    <w:rsid w:val="00AD4C4C"/>
    <w:rsid w:val="00AD4DFE"/>
    <w:rsid w:val="00AD50F5"/>
    <w:rsid w:val="00AD5529"/>
    <w:rsid w:val="00AD5E51"/>
    <w:rsid w:val="00AD5F02"/>
    <w:rsid w:val="00AD6116"/>
    <w:rsid w:val="00AD6156"/>
    <w:rsid w:val="00AD629E"/>
    <w:rsid w:val="00AD64FC"/>
    <w:rsid w:val="00AD698F"/>
    <w:rsid w:val="00AD6D13"/>
    <w:rsid w:val="00AD6DDE"/>
    <w:rsid w:val="00AD6E4C"/>
    <w:rsid w:val="00AD6F61"/>
    <w:rsid w:val="00AD6FF5"/>
    <w:rsid w:val="00AD70A1"/>
    <w:rsid w:val="00AD71B8"/>
    <w:rsid w:val="00AD72F7"/>
    <w:rsid w:val="00AD7811"/>
    <w:rsid w:val="00AD7B8B"/>
    <w:rsid w:val="00AD7CA4"/>
    <w:rsid w:val="00AD7D1E"/>
    <w:rsid w:val="00AD7F2C"/>
    <w:rsid w:val="00AD7F44"/>
    <w:rsid w:val="00AD7F9B"/>
    <w:rsid w:val="00AE0677"/>
    <w:rsid w:val="00AE0BD1"/>
    <w:rsid w:val="00AE0D42"/>
    <w:rsid w:val="00AE0E75"/>
    <w:rsid w:val="00AE11B6"/>
    <w:rsid w:val="00AE171D"/>
    <w:rsid w:val="00AE1A53"/>
    <w:rsid w:val="00AE1A61"/>
    <w:rsid w:val="00AE1AB9"/>
    <w:rsid w:val="00AE1D08"/>
    <w:rsid w:val="00AE1DE0"/>
    <w:rsid w:val="00AE1E1E"/>
    <w:rsid w:val="00AE1F35"/>
    <w:rsid w:val="00AE205F"/>
    <w:rsid w:val="00AE234C"/>
    <w:rsid w:val="00AE248A"/>
    <w:rsid w:val="00AE2601"/>
    <w:rsid w:val="00AE26DF"/>
    <w:rsid w:val="00AE26E7"/>
    <w:rsid w:val="00AE287C"/>
    <w:rsid w:val="00AE2B1C"/>
    <w:rsid w:val="00AE2B79"/>
    <w:rsid w:val="00AE2E96"/>
    <w:rsid w:val="00AE2ED8"/>
    <w:rsid w:val="00AE3114"/>
    <w:rsid w:val="00AE32CD"/>
    <w:rsid w:val="00AE3E82"/>
    <w:rsid w:val="00AE4006"/>
    <w:rsid w:val="00AE4188"/>
    <w:rsid w:val="00AE4192"/>
    <w:rsid w:val="00AE42E3"/>
    <w:rsid w:val="00AE4385"/>
    <w:rsid w:val="00AE47E5"/>
    <w:rsid w:val="00AE4B53"/>
    <w:rsid w:val="00AE4BD2"/>
    <w:rsid w:val="00AE4F30"/>
    <w:rsid w:val="00AE50CC"/>
    <w:rsid w:val="00AE50D2"/>
    <w:rsid w:val="00AE5443"/>
    <w:rsid w:val="00AE5813"/>
    <w:rsid w:val="00AE5931"/>
    <w:rsid w:val="00AE5AB3"/>
    <w:rsid w:val="00AE5ADB"/>
    <w:rsid w:val="00AE5B35"/>
    <w:rsid w:val="00AE5BE7"/>
    <w:rsid w:val="00AE5D1C"/>
    <w:rsid w:val="00AE60B2"/>
    <w:rsid w:val="00AE63F9"/>
    <w:rsid w:val="00AE6452"/>
    <w:rsid w:val="00AE6801"/>
    <w:rsid w:val="00AE6916"/>
    <w:rsid w:val="00AE6E06"/>
    <w:rsid w:val="00AE6E67"/>
    <w:rsid w:val="00AE6E92"/>
    <w:rsid w:val="00AE72B3"/>
    <w:rsid w:val="00AE74D6"/>
    <w:rsid w:val="00AE7547"/>
    <w:rsid w:val="00AE7854"/>
    <w:rsid w:val="00AE78E5"/>
    <w:rsid w:val="00AE7ACF"/>
    <w:rsid w:val="00AE7B7F"/>
    <w:rsid w:val="00AE7C05"/>
    <w:rsid w:val="00AE7D32"/>
    <w:rsid w:val="00AF016A"/>
    <w:rsid w:val="00AF070A"/>
    <w:rsid w:val="00AF0A75"/>
    <w:rsid w:val="00AF0F55"/>
    <w:rsid w:val="00AF10A6"/>
    <w:rsid w:val="00AF10F9"/>
    <w:rsid w:val="00AF13C3"/>
    <w:rsid w:val="00AF1428"/>
    <w:rsid w:val="00AF14DB"/>
    <w:rsid w:val="00AF158C"/>
    <w:rsid w:val="00AF16C8"/>
    <w:rsid w:val="00AF1775"/>
    <w:rsid w:val="00AF1B4E"/>
    <w:rsid w:val="00AF1BC8"/>
    <w:rsid w:val="00AF1D77"/>
    <w:rsid w:val="00AF1EB1"/>
    <w:rsid w:val="00AF1EE8"/>
    <w:rsid w:val="00AF1F82"/>
    <w:rsid w:val="00AF202E"/>
    <w:rsid w:val="00AF20C9"/>
    <w:rsid w:val="00AF21FA"/>
    <w:rsid w:val="00AF235C"/>
    <w:rsid w:val="00AF238A"/>
    <w:rsid w:val="00AF252E"/>
    <w:rsid w:val="00AF2D28"/>
    <w:rsid w:val="00AF3229"/>
    <w:rsid w:val="00AF3315"/>
    <w:rsid w:val="00AF352B"/>
    <w:rsid w:val="00AF354A"/>
    <w:rsid w:val="00AF358C"/>
    <w:rsid w:val="00AF3703"/>
    <w:rsid w:val="00AF3749"/>
    <w:rsid w:val="00AF3768"/>
    <w:rsid w:val="00AF39CC"/>
    <w:rsid w:val="00AF3DCE"/>
    <w:rsid w:val="00AF422C"/>
    <w:rsid w:val="00AF42A6"/>
    <w:rsid w:val="00AF4872"/>
    <w:rsid w:val="00AF4CAA"/>
    <w:rsid w:val="00AF5091"/>
    <w:rsid w:val="00AF529F"/>
    <w:rsid w:val="00AF5A91"/>
    <w:rsid w:val="00AF5E94"/>
    <w:rsid w:val="00AF6269"/>
    <w:rsid w:val="00AF62FD"/>
    <w:rsid w:val="00AF637D"/>
    <w:rsid w:val="00AF6669"/>
    <w:rsid w:val="00AF6987"/>
    <w:rsid w:val="00AF6A72"/>
    <w:rsid w:val="00AF6C21"/>
    <w:rsid w:val="00AF70DB"/>
    <w:rsid w:val="00AF70DD"/>
    <w:rsid w:val="00AF764A"/>
    <w:rsid w:val="00AF7C19"/>
    <w:rsid w:val="00AF7C1B"/>
    <w:rsid w:val="00AF7DA2"/>
    <w:rsid w:val="00B003F8"/>
    <w:rsid w:val="00B006C1"/>
    <w:rsid w:val="00B0095F"/>
    <w:rsid w:val="00B0145F"/>
    <w:rsid w:val="00B0176D"/>
    <w:rsid w:val="00B01C52"/>
    <w:rsid w:val="00B020B4"/>
    <w:rsid w:val="00B020B9"/>
    <w:rsid w:val="00B0271B"/>
    <w:rsid w:val="00B02B9F"/>
    <w:rsid w:val="00B02BF4"/>
    <w:rsid w:val="00B02F25"/>
    <w:rsid w:val="00B02FAF"/>
    <w:rsid w:val="00B031AF"/>
    <w:rsid w:val="00B03793"/>
    <w:rsid w:val="00B0379A"/>
    <w:rsid w:val="00B03C4A"/>
    <w:rsid w:val="00B03DDB"/>
    <w:rsid w:val="00B03FFA"/>
    <w:rsid w:val="00B0407E"/>
    <w:rsid w:val="00B04323"/>
    <w:rsid w:val="00B043E6"/>
    <w:rsid w:val="00B048AC"/>
    <w:rsid w:val="00B0502C"/>
    <w:rsid w:val="00B0504D"/>
    <w:rsid w:val="00B055AC"/>
    <w:rsid w:val="00B057C8"/>
    <w:rsid w:val="00B05960"/>
    <w:rsid w:val="00B059F9"/>
    <w:rsid w:val="00B05B5B"/>
    <w:rsid w:val="00B05D49"/>
    <w:rsid w:val="00B05DFF"/>
    <w:rsid w:val="00B05FFA"/>
    <w:rsid w:val="00B063DB"/>
    <w:rsid w:val="00B0671D"/>
    <w:rsid w:val="00B067C2"/>
    <w:rsid w:val="00B06CF4"/>
    <w:rsid w:val="00B0712F"/>
    <w:rsid w:val="00B07138"/>
    <w:rsid w:val="00B07182"/>
    <w:rsid w:val="00B072FF"/>
    <w:rsid w:val="00B073A7"/>
    <w:rsid w:val="00B07A7D"/>
    <w:rsid w:val="00B07AB8"/>
    <w:rsid w:val="00B07CB2"/>
    <w:rsid w:val="00B07F51"/>
    <w:rsid w:val="00B10480"/>
    <w:rsid w:val="00B10547"/>
    <w:rsid w:val="00B1054B"/>
    <w:rsid w:val="00B10AEA"/>
    <w:rsid w:val="00B10BD0"/>
    <w:rsid w:val="00B10D25"/>
    <w:rsid w:val="00B111E9"/>
    <w:rsid w:val="00B11586"/>
    <w:rsid w:val="00B11A5C"/>
    <w:rsid w:val="00B11B48"/>
    <w:rsid w:val="00B11F7D"/>
    <w:rsid w:val="00B12065"/>
    <w:rsid w:val="00B12146"/>
    <w:rsid w:val="00B122A6"/>
    <w:rsid w:val="00B12521"/>
    <w:rsid w:val="00B12525"/>
    <w:rsid w:val="00B12595"/>
    <w:rsid w:val="00B125E7"/>
    <w:rsid w:val="00B127E2"/>
    <w:rsid w:val="00B12833"/>
    <w:rsid w:val="00B128C3"/>
    <w:rsid w:val="00B12987"/>
    <w:rsid w:val="00B12D7F"/>
    <w:rsid w:val="00B12F90"/>
    <w:rsid w:val="00B1303B"/>
    <w:rsid w:val="00B1307F"/>
    <w:rsid w:val="00B13241"/>
    <w:rsid w:val="00B13280"/>
    <w:rsid w:val="00B1364A"/>
    <w:rsid w:val="00B13C1F"/>
    <w:rsid w:val="00B13C71"/>
    <w:rsid w:val="00B13C84"/>
    <w:rsid w:val="00B13CB8"/>
    <w:rsid w:val="00B13D12"/>
    <w:rsid w:val="00B13E49"/>
    <w:rsid w:val="00B14176"/>
    <w:rsid w:val="00B145B8"/>
    <w:rsid w:val="00B1465D"/>
    <w:rsid w:val="00B14814"/>
    <w:rsid w:val="00B14953"/>
    <w:rsid w:val="00B14D8E"/>
    <w:rsid w:val="00B14DE6"/>
    <w:rsid w:val="00B1515B"/>
    <w:rsid w:val="00B15182"/>
    <w:rsid w:val="00B1540B"/>
    <w:rsid w:val="00B159D7"/>
    <w:rsid w:val="00B15DD2"/>
    <w:rsid w:val="00B15EA2"/>
    <w:rsid w:val="00B16589"/>
    <w:rsid w:val="00B169F4"/>
    <w:rsid w:val="00B16C4F"/>
    <w:rsid w:val="00B16F16"/>
    <w:rsid w:val="00B172DB"/>
    <w:rsid w:val="00B17ACC"/>
    <w:rsid w:val="00B17BBE"/>
    <w:rsid w:val="00B17E57"/>
    <w:rsid w:val="00B20032"/>
    <w:rsid w:val="00B201BC"/>
    <w:rsid w:val="00B206E6"/>
    <w:rsid w:val="00B20A04"/>
    <w:rsid w:val="00B20B43"/>
    <w:rsid w:val="00B20C01"/>
    <w:rsid w:val="00B2135A"/>
    <w:rsid w:val="00B21833"/>
    <w:rsid w:val="00B2186C"/>
    <w:rsid w:val="00B21FAB"/>
    <w:rsid w:val="00B22158"/>
    <w:rsid w:val="00B22AAB"/>
    <w:rsid w:val="00B22B72"/>
    <w:rsid w:val="00B22ED6"/>
    <w:rsid w:val="00B230FD"/>
    <w:rsid w:val="00B23108"/>
    <w:rsid w:val="00B23528"/>
    <w:rsid w:val="00B23839"/>
    <w:rsid w:val="00B238BE"/>
    <w:rsid w:val="00B23A36"/>
    <w:rsid w:val="00B23AC1"/>
    <w:rsid w:val="00B23B1D"/>
    <w:rsid w:val="00B24303"/>
    <w:rsid w:val="00B244F3"/>
    <w:rsid w:val="00B2456E"/>
    <w:rsid w:val="00B24E15"/>
    <w:rsid w:val="00B24EA0"/>
    <w:rsid w:val="00B25065"/>
    <w:rsid w:val="00B25223"/>
    <w:rsid w:val="00B252DE"/>
    <w:rsid w:val="00B2555A"/>
    <w:rsid w:val="00B25C4E"/>
    <w:rsid w:val="00B25CAB"/>
    <w:rsid w:val="00B25DE0"/>
    <w:rsid w:val="00B26284"/>
    <w:rsid w:val="00B264EF"/>
    <w:rsid w:val="00B26685"/>
    <w:rsid w:val="00B2685C"/>
    <w:rsid w:val="00B268FC"/>
    <w:rsid w:val="00B26986"/>
    <w:rsid w:val="00B26A22"/>
    <w:rsid w:val="00B26D1B"/>
    <w:rsid w:val="00B26DD6"/>
    <w:rsid w:val="00B26FB7"/>
    <w:rsid w:val="00B270BF"/>
    <w:rsid w:val="00B270C5"/>
    <w:rsid w:val="00B27190"/>
    <w:rsid w:val="00B272F5"/>
    <w:rsid w:val="00B278F9"/>
    <w:rsid w:val="00B279DB"/>
    <w:rsid w:val="00B30223"/>
    <w:rsid w:val="00B302D0"/>
    <w:rsid w:val="00B30674"/>
    <w:rsid w:val="00B30907"/>
    <w:rsid w:val="00B30A70"/>
    <w:rsid w:val="00B30BB1"/>
    <w:rsid w:val="00B30FEA"/>
    <w:rsid w:val="00B31222"/>
    <w:rsid w:val="00B31497"/>
    <w:rsid w:val="00B3155B"/>
    <w:rsid w:val="00B31866"/>
    <w:rsid w:val="00B31A26"/>
    <w:rsid w:val="00B31B3C"/>
    <w:rsid w:val="00B31B45"/>
    <w:rsid w:val="00B31D51"/>
    <w:rsid w:val="00B31EB5"/>
    <w:rsid w:val="00B31ED3"/>
    <w:rsid w:val="00B31F5C"/>
    <w:rsid w:val="00B323EE"/>
    <w:rsid w:val="00B325D9"/>
    <w:rsid w:val="00B32734"/>
    <w:rsid w:val="00B3288E"/>
    <w:rsid w:val="00B32B0F"/>
    <w:rsid w:val="00B32CE0"/>
    <w:rsid w:val="00B32DD2"/>
    <w:rsid w:val="00B32ECA"/>
    <w:rsid w:val="00B3302B"/>
    <w:rsid w:val="00B33039"/>
    <w:rsid w:val="00B3312E"/>
    <w:rsid w:val="00B3342E"/>
    <w:rsid w:val="00B33515"/>
    <w:rsid w:val="00B33684"/>
    <w:rsid w:val="00B337BB"/>
    <w:rsid w:val="00B3392E"/>
    <w:rsid w:val="00B33982"/>
    <w:rsid w:val="00B33F55"/>
    <w:rsid w:val="00B34348"/>
    <w:rsid w:val="00B3443D"/>
    <w:rsid w:val="00B3444C"/>
    <w:rsid w:val="00B34564"/>
    <w:rsid w:val="00B34599"/>
    <w:rsid w:val="00B34612"/>
    <w:rsid w:val="00B34BAE"/>
    <w:rsid w:val="00B34CC7"/>
    <w:rsid w:val="00B350C4"/>
    <w:rsid w:val="00B350CE"/>
    <w:rsid w:val="00B352C2"/>
    <w:rsid w:val="00B3585D"/>
    <w:rsid w:val="00B35C87"/>
    <w:rsid w:val="00B3639E"/>
    <w:rsid w:val="00B3657B"/>
    <w:rsid w:val="00B36581"/>
    <w:rsid w:val="00B365BE"/>
    <w:rsid w:val="00B366AC"/>
    <w:rsid w:val="00B3678A"/>
    <w:rsid w:val="00B37339"/>
    <w:rsid w:val="00B3777E"/>
    <w:rsid w:val="00B37A46"/>
    <w:rsid w:val="00B37F69"/>
    <w:rsid w:val="00B400F3"/>
    <w:rsid w:val="00B403D6"/>
    <w:rsid w:val="00B40A18"/>
    <w:rsid w:val="00B418F9"/>
    <w:rsid w:val="00B419FC"/>
    <w:rsid w:val="00B41B0A"/>
    <w:rsid w:val="00B41C9A"/>
    <w:rsid w:val="00B41D96"/>
    <w:rsid w:val="00B41DDB"/>
    <w:rsid w:val="00B420EC"/>
    <w:rsid w:val="00B42148"/>
    <w:rsid w:val="00B4227C"/>
    <w:rsid w:val="00B422AC"/>
    <w:rsid w:val="00B423AF"/>
    <w:rsid w:val="00B4267B"/>
    <w:rsid w:val="00B4275C"/>
    <w:rsid w:val="00B428BE"/>
    <w:rsid w:val="00B42A9D"/>
    <w:rsid w:val="00B43360"/>
    <w:rsid w:val="00B434D8"/>
    <w:rsid w:val="00B43AD6"/>
    <w:rsid w:val="00B43B10"/>
    <w:rsid w:val="00B43B4D"/>
    <w:rsid w:val="00B43CED"/>
    <w:rsid w:val="00B44389"/>
    <w:rsid w:val="00B445D7"/>
    <w:rsid w:val="00B44B8E"/>
    <w:rsid w:val="00B44B9A"/>
    <w:rsid w:val="00B45288"/>
    <w:rsid w:val="00B4545D"/>
    <w:rsid w:val="00B45641"/>
    <w:rsid w:val="00B45656"/>
    <w:rsid w:val="00B456E7"/>
    <w:rsid w:val="00B45731"/>
    <w:rsid w:val="00B459B5"/>
    <w:rsid w:val="00B45B51"/>
    <w:rsid w:val="00B45BC6"/>
    <w:rsid w:val="00B45CAE"/>
    <w:rsid w:val="00B45DD6"/>
    <w:rsid w:val="00B46242"/>
    <w:rsid w:val="00B46348"/>
    <w:rsid w:val="00B46403"/>
    <w:rsid w:val="00B465B0"/>
    <w:rsid w:val="00B46840"/>
    <w:rsid w:val="00B46B1D"/>
    <w:rsid w:val="00B46C3F"/>
    <w:rsid w:val="00B46D10"/>
    <w:rsid w:val="00B4709F"/>
    <w:rsid w:val="00B47396"/>
    <w:rsid w:val="00B47425"/>
    <w:rsid w:val="00B474AF"/>
    <w:rsid w:val="00B477B6"/>
    <w:rsid w:val="00B47A63"/>
    <w:rsid w:val="00B50042"/>
    <w:rsid w:val="00B5031E"/>
    <w:rsid w:val="00B5044E"/>
    <w:rsid w:val="00B504FB"/>
    <w:rsid w:val="00B50652"/>
    <w:rsid w:val="00B50765"/>
    <w:rsid w:val="00B507A4"/>
    <w:rsid w:val="00B507BB"/>
    <w:rsid w:val="00B507DB"/>
    <w:rsid w:val="00B50829"/>
    <w:rsid w:val="00B508EC"/>
    <w:rsid w:val="00B50B3E"/>
    <w:rsid w:val="00B50B8A"/>
    <w:rsid w:val="00B50DB2"/>
    <w:rsid w:val="00B510EC"/>
    <w:rsid w:val="00B51147"/>
    <w:rsid w:val="00B51A43"/>
    <w:rsid w:val="00B51B87"/>
    <w:rsid w:val="00B51D5B"/>
    <w:rsid w:val="00B526B3"/>
    <w:rsid w:val="00B5276B"/>
    <w:rsid w:val="00B53535"/>
    <w:rsid w:val="00B538DB"/>
    <w:rsid w:val="00B53A75"/>
    <w:rsid w:val="00B53B89"/>
    <w:rsid w:val="00B53C3E"/>
    <w:rsid w:val="00B5401F"/>
    <w:rsid w:val="00B54306"/>
    <w:rsid w:val="00B545EC"/>
    <w:rsid w:val="00B54935"/>
    <w:rsid w:val="00B54A48"/>
    <w:rsid w:val="00B54CB5"/>
    <w:rsid w:val="00B54D19"/>
    <w:rsid w:val="00B55058"/>
    <w:rsid w:val="00B55126"/>
    <w:rsid w:val="00B552E9"/>
    <w:rsid w:val="00B553BE"/>
    <w:rsid w:val="00B5548F"/>
    <w:rsid w:val="00B559C9"/>
    <w:rsid w:val="00B55F09"/>
    <w:rsid w:val="00B55FA4"/>
    <w:rsid w:val="00B56878"/>
    <w:rsid w:val="00B56AFF"/>
    <w:rsid w:val="00B56BB1"/>
    <w:rsid w:val="00B56E4A"/>
    <w:rsid w:val="00B56F98"/>
    <w:rsid w:val="00B57454"/>
    <w:rsid w:val="00B5753F"/>
    <w:rsid w:val="00B575BE"/>
    <w:rsid w:val="00B57967"/>
    <w:rsid w:val="00B57B1F"/>
    <w:rsid w:val="00B57B93"/>
    <w:rsid w:val="00B57DED"/>
    <w:rsid w:val="00B57E35"/>
    <w:rsid w:val="00B57EBC"/>
    <w:rsid w:val="00B6019F"/>
    <w:rsid w:val="00B6058E"/>
    <w:rsid w:val="00B60A87"/>
    <w:rsid w:val="00B60FCC"/>
    <w:rsid w:val="00B61004"/>
    <w:rsid w:val="00B6107F"/>
    <w:rsid w:val="00B610E5"/>
    <w:rsid w:val="00B615B4"/>
    <w:rsid w:val="00B61B20"/>
    <w:rsid w:val="00B61BDE"/>
    <w:rsid w:val="00B61F10"/>
    <w:rsid w:val="00B62DBA"/>
    <w:rsid w:val="00B62F37"/>
    <w:rsid w:val="00B62F6C"/>
    <w:rsid w:val="00B63048"/>
    <w:rsid w:val="00B63095"/>
    <w:rsid w:val="00B631F1"/>
    <w:rsid w:val="00B63718"/>
    <w:rsid w:val="00B6375E"/>
    <w:rsid w:val="00B63786"/>
    <w:rsid w:val="00B637B3"/>
    <w:rsid w:val="00B63A71"/>
    <w:rsid w:val="00B63EAF"/>
    <w:rsid w:val="00B63FA3"/>
    <w:rsid w:val="00B64314"/>
    <w:rsid w:val="00B64510"/>
    <w:rsid w:val="00B64519"/>
    <w:rsid w:val="00B646C8"/>
    <w:rsid w:val="00B647E2"/>
    <w:rsid w:val="00B648CF"/>
    <w:rsid w:val="00B65023"/>
    <w:rsid w:val="00B6514C"/>
    <w:rsid w:val="00B65344"/>
    <w:rsid w:val="00B653CE"/>
    <w:rsid w:val="00B653F4"/>
    <w:rsid w:val="00B656A2"/>
    <w:rsid w:val="00B656DC"/>
    <w:rsid w:val="00B6580E"/>
    <w:rsid w:val="00B65C07"/>
    <w:rsid w:val="00B65DB2"/>
    <w:rsid w:val="00B65E34"/>
    <w:rsid w:val="00B65F64"/>
    <w:rsid w:val="00B660A4"/>
    <w:rsid w:val="00B66329"/>
    <w:rsid w:val="00B664B6"/>
    <w:rsid w:val="00B666B2"/>
    <w:rsid w:val="00B66E6E"/>
    <w:rsid w:val="00B66FE5"/>
    <w:rsid w:val="00B6708C"/>
    <w:rsid w:val="00B67345"/>
    <w:rsid w:val="00B67714"/>
    <w:rsid w:val="00B67A2F"/>
    <w:rsid w:val="00B67B7C"/>
    <w:rsid w:val="00B67CAB"/>
    <w:rsid w:val="00B70151"/>
    <w:rsid w:val="00B705B2"/>
    <w:rsid w:val="00B707ED"/>
    <w:rsid w:val="00B70817"/>
    <w:rsid w:val="00B70F17"/>
    <w:rsid w:val="00B712F4"/>
    <w:rsid w:val="00B71394"/>
    <w:rsid w:val="00B71408"/>
    <w:rsid w:val="00B7153D"/>
    <w:rsid w:val="00B7166F"/>
    <w:rsid w:val="00B719CD"/>
    <w:rsid w:val="00B71C70"/>
    <w:rsid w:val="00B71F8D"/>
    <w:rsid w:val="00B71FAC"/>
    <w:rsid w:val="00B7235B"/>
    <w:rsid w:val="00B72897"/>
    <w:rsid w:val="00B72C52"/>
    <w:rsid w:val="00B72CF1"/>
    <w:rsid w:val="00B73058"/>
    <w:rsid w:val="00B732A8"/>
    <w:rsid w:val="00B73790"/>
    <w:rsid w:val="00B737C7"/>
    <w:rsid w:val="00B73911"/>
    <w:rsid w:val="00B739C2"/>
    <w:rsid w:val="00B73C60"/>
    <w:rsid w:val="00B74034"/>
    <w:rsid w:val="00B7471F"/>
    <w:rsid w:val="00B74AE0"/>
    <w:rsid w:val="00B74CCB"/>
    <w:rsid w:val="00B751E6"/>
    <w:rsid w:val="00B7565C"/>
    <w:rsid w:val="00B757D0"/>
    <w:rsid w:val="00B759C9"/>
    <w:rsid w:val="00B75CCF"/>
    <w:rsid w:val="00B75DC2"/>
    <w:rsid w:val="00B75E26"/>
    <w:rsid w:val="00B76105"/>
    <w:rsid w:val="00B76417"/>
    <w:rsid w:val="00B76570"/>
    <w:rsid w:val="00B765B4"/>
    <w:rsid w:val="00B767E7"/>
    <w:rsid w:val="00B76D8D"/>
    <w:rsid w:val="00B7780D"/>
    <w:rsid w:val="00B778C6"/>
    <w:rsid w:val="00B778F1"/>
    <w:rsid w:val="00B77E48"/>
    <w:rsid w:val="00B8000C"/>
    <w:rsid w:val="00B80747"/>
    <w:rsid w:val="00B80894"/>
    <w:rsid w:val="00B80910"/>
    <w:rsid w:val="00B80A1A"/>
    <w:rsid w:val="00B80B1A"/>
    <w:rsid w:val="00B80C15"/>
    <w:rsid w:val="00B80DFC"/>
    <w:rsid w:val="00B81880"/>
    <w:rsid w:val="00B8194D"/>
    <w:rsid w:val="00B81A99"/>
    <w:rsid w:val="00B81C81"/>
    <w:rsid w:val="00B81DAA"/>
    <w:rsid w:val="00B826AD"/>
    <w:rsid w:val="00B82CC2"/>
    <w:rsid w:val="00B82D5E"/>
    <w:rsid w:val="00B82E80"/>
    <w:rsid w:val="00B82EB0"/>
    <w:rsid w:val="00B82F3E"/>
    <w:rsid w:val="00B83499"/>
    <w:rsid w:val="00B83644"/>
    <w:rsid w:val="00B83785"/>
    <w:rsid w:val="00B837D0"/>
    <w:rsid w:val="00B8381D"/>
    <w:rsid w:val="00B83900"/>
    <w:rsid w:val="00B83C4B"/>
    <w:rsid w:val="00B83C58"/>
    <w:rsid w:val="00B8443D"/>
    <w:rsid w:val="00B844C7"/>
    <w:rsid w:val="00B8463D"/>
    <w:rsid w:val="00B84CCA"/>
    <w:rsid w:val="00B84FFF"/>
    <w:rsid w:val="00B8566E"/>
    <w:rsid w:val="00B8597A"/>
    <w:rsid w:val="00B85A3E"/>
    <w:rsid w:val="00B85FCE"/>
    <w:rsid w:val="00B8610D"/>
    <w:rsid w:val="00B862DF"/>
    <w:rsid w:val="00B863B7"/>
    <w:rsid w:val="00B866D3"/>
    <w:rsid w:val="00B86742"/>
    <w:rsid w:val="00B8682B"/>
    <w:rsid w:val="00B86DCD"/>
    <w:rsid w:val="00B86E40"/>
    <w:rsid w:val="00B86F58"/>
    <w:rsid w:val="00B8717F"/>
    <w:rsid w:val="00B87284"/>
    <w:rsid w:val="00B87BC8"/>
    <w:rsid w:val="00B9009A"/>
    <w:rsid w:val="00B903FC"/>
    <w:rsid w:val="00B90AAF"/>
    <w:rsid w:val="00B91319"/>
    <w:rsid w:val="00B9141F"/>
    <w:rsid w:val="00B917CB"/>
    <w:rsid w:val="00B919C6"/>
    <w:rsid w:val="00B91D9E"/>
    <w:rsid w:val="00B92035"/>
    <w:rsid w:val="00B9208C"/>
    <w:rsid w:val="00B92424"/>
    <w:rsid w:val="00B925C6"/>
    <w:rsid w:val="00B92624"/>
    <w:rsid w:val="00B9265A"/>
    <w:rsid w:val="00B9277E"/>
    <w:rsid w:val="00B929F6"/>
    <w:rsid w:val="00B92EC9"/>
    <w:rsid w:val="00B92FDF"/>
    <w:rsid w:val="00B931B1"/>
    <w:rsid w:val="00B93429"/>
    <w:rsid w:val="00B93467"/>
    <w:rsid w:val="00B934EB"/>
    <w:rsid w:val="00B9379F"/>
    <w:rsid w:val="00B937E2"/>
    <w:rsid w:val="00B9387C"/>
    <w:rsid w:val="00B939C3"/>
    <w:rsid w:val="00B93C3D"/>
    <w:rsid w:val="00B93E65"/>
    <w:rsid w:val="00B93FE0"/>
    <w:rsid w:val="00B93FE3"/>
    <w:rsid w:val="00B94242"/>
    <w:rsid w:val="00B94EBA"/>
    <w:rsid w:val="00B94FA4"/>
    <w:rsid w:val="00B95566"/>
    <w:rsid w:val="00B955D6"/>
    <w:rsid w:val="00B95AF4"/>
    <w:rsid w:val="00B96223"/>
    <w:rsid w:val="00B96327"/>
    <w:rsid w:val="00B96367"/>
    <w:rsid w:val="00B963E8"/>
    <w:rsid w:val="00B9648C"/>
    <w:rsid w:val="00B964B4"/>
    <w:rsid w:val="00B9653A"/>
    <w:rsid w:val="00B9685C"/>
    <w:rsid w:val="00B96A58"/>
    <w:rsid w:val="00B96A5C"/>
    <w:rsid w:val="00B96A82"/>
    <w:rsid w:val="00B96AAE"/>
    <w:rsid w:val="00B96B21"/>
    <w:rsid w:val="00B96CE3"/>
    <w:rsid w:val="00B9710E"/>
    <w:rsid w:val="00B971D5"/>
    <w:rsid w:val="00B971E4"/>
    <w:rsid w:val="00B97A07"/>
    <w:rsid w:val="00B97BD1"/>
    <w:rsid w:val="00B97CC6"/>
    <w:rsid w:val="00B97F64"/>
    <w:rsid w:val="00B97FDD"/>
    <w:rsid w:val="00BA0188"/>
    <w:rsid w:val="00BA01AE"/>
    <w:rsid w:val="00BA02FF"/>
    <w:rsid w:val="00BA06F3"/>
    <w:rsid w:val="00BA081F"/>
    <w:rsid w:val="00BA08E3"/>
    <w:rsid w:val="00BA0AE4"/>
    <w:rsid w:val="00BA0B4B"/>
    <w:rsid w:val="00BA0C4B"/>
    <w:rsid w:val="00BA0E5B"/>
    <w:rsid w:val="00BA127C"/>
    <w:rsid w:val="00BA1465"/>
    <w:rsid w:val="00BA16CF"/>
    <w:rsid w:val="00BA19C1"/>
    <w:rsid w:val="00BA1A13"/>
    <w:rsid w:val="00BA1B81"/>
    <w:rsid w:val="00BA1C90"/>
    <w:rsid w:val="00BA1CFD"/>
    <w:rsid w:val="00BA1DFD"/>
    <w:rsid w:val="00BA1E5B"/>
    <w:rsid w:val="00BA1EAA"/>
    <w:rsid w:val="00BA1EF5"/>
    <w:rsid w:val="00BA230D"/>
    <w:rsid w:val="00BA2420"/>
    <w:rsid w:val="00BA2549"/>
    <w:rsid w:val="00BA25A8"/>
    <w:rsid w:val="00BA29D6"/>
    <w:rsid w:val="00BA2C99"/>
    <w:rsid w:val="00BA2CEB"/>
    <w:rsid w:val="00BA2DE2"/>
    <w:rsid w:val="00BA2F42"/>
    <w:rsid w:val="00BA2FBB"/>
    <w:rsid w:val="00BA3260"/>
    <w:rsid w:val="00BA36F1"/>
    <w:rsid w:val="00BA391B"/>
    <w:rsid w:val="00BA39F1"/>
    <w:rsid w:val="00BA3C82"/>
    <w:rsid w:val="00BA3DE4"/>
    <w:rsid w:val="00BA3F4E"/>
    <w:rsid w:val="00BA3FB6"/>
    <w:rsid w:val="00BA445A"/>
    <w:rsid w:val="00BA44BF"/>
    <w:rsid w:val="00BA4809"/>
    <w:rsid w:val="00BA49C5"/>
    <w:rsid w:val="00BA4AC1"/>
    <w:rsid w:val="00BA4AF6"/>
    <w:rsid w:val="00BA4BE1"/>
    <w:rsid w:val="00BA4F70"/>
    <w:rsid w:val="00BA5220"/>
    <w:rsid w:val="00BA54E0"/>
    <w:rsid w:val="00BA5605"/>
    <w:rsid w:val="00BA569A"/>
    <w:rsid w:val="00BA5AFE"/>
    <w:rsid w:val="00BA5D97"/>
    <w:rsid w:val="00BA6044"/>
    <w:rsid w:val="00BA60E9"/>
    <w:rsid w:val="00BA60ED"/>
    <w:rsid w:val="00BA6402"/>
    <w:rsid w:val="00BA6552"/>
    <w:rsid w:val="00BA670A"/>
    <w:rsid w:val="00BA6A77"/>
    <w:rsid w:val="00BA7169"/>
    <w:rsid w:val="00BA7490"/>
    <w:rsid w:val="00BA74FF"/>
    <w:rsid w:val="00BA7741"/>
    <w:rsid w:val="00BA793D"/>
    <w:rsid w:val="00BA79FC"/>
    <w:rsid w:val="00BA7BE0"/>
    <w:rsid w:val="00BA7DC4"/>
    <w:rsid w:val="00BB0030"/>
    <w:rsid w:val="00BB0629"/>
    <w:rsid w:val="00BB0786"/>
    <w:rsid w:val="00BB0D26"/>
    <w:rsid w:val="00BB0D8A"/>
    <w:rsid w:val="00BB1067"/>
    <w:rsid w:val="00BB1101"/>
    <w:rsid w:val="00BB110B"/>
    <w:rsid w:val="00BB130C"/>
    <w:rsid w:val="00BB1412"/>
    <w:rsid w:val="00BB1704"/>
    <w:rsid w:val="00BB1750"/>
    <w:rsid w:val="00BB17B0"/>
    <w:rsid w:val="00BB1AE5"/>
    <w:rsid w:val="00BB1F55"/>
    <w:rsid w:val="00BB25D5"/>
    <w:rsid w:val="00BB25DE"/>
    <w:rsid w:val="00BB2625"/>
    <w:rsid w:val="00BB2721"/>
    <w:rsid w:val="00BB285F"/>
    <w:rsid w:val="00BB2A58"/>
    <w:rsid w:val="00BB2C51"/>
    <w:rsid w:val="00BB2C56"/>
    <w:rsid w:val="00BB2DF4"/>
    <w:rsid w:val="00BB2EAA"/>
    <w:rsid w:val="00BB2F10"/>
    <w:rsid w:val="00BB3847"/>
    <w:rsid w:val="00BB3978"/>
    <w:rsid w:val="00BB3D28"/>
    <w:rsid w:val="00BB3ECC"/>
    <w:rsid w:val="00BB3FA8"/>
    <w:rsid w:val="00BB3FB7"/>
    <w:rsid w:val="00BB42CC"/>
    <w:rsid w:val="00BB4391"/>
    <w:rsid w:val="00BB458D"/>
    <w:rsid w:val="00BB45A7"/>
    <w:rsid w:val="00BB4B42"/>
    <w:rsid w:val="00BB4B6A"/>
    <w:rsid w:val="00BB4BF0"/>
    <w:rsid w:val="00BB4C94"/>
    <w:rsid w:val="00BB4F3B"/>
    <w:rsid w:val="00BB506F"/>
    <w:rsid w:val="00BB535C"/>
    <w:rsid w:val="00BB547C"/>
    <w:rsid w:val="00BB5A5A"/>
    <w:rsid w:val="00BB605B"/>
    <w:rsid w:val="00BB6085"/>
    <w:rsid w:val="00BB6142"/>
    <w:rsid w:val="00BB6266"/>
    <w:rsid w:val="00BB6EC8"/>
    <w:rsid w:val="00BB6FB7"/>
    <w:rsid w:val="00BB71A6"/>
    <w:rsid w:val="00BB71B3"/>
    <w:rsid w:val="00BB71ED"/>
    <w:rsid w:val="00BB7295"/>
    <w:rsid w:val="00BB7551"/>
    <w:rsid w:val="00BB76D2"/>
    <w:rsid w:val="00BB7711"/>
    <w:rsid w:val="00BB771B"/>
    <w:rsid w:val="00BB77AB"/>
    <w:rsid w:val="00BB7918"/>
    <w:rsid w:val="00BC01B2"/>
    <w:rsid w:val="00BC021A"/>
    <w:rsid w:val="00BC024A"/>
    <w:rsid w:val="00BC036D"/>
    <w:rsid w:val="00BC0596"/>
    <w:rsid w:val="00BC0676"/>
    <w:rsid w:val="00BC07E3"/>
    <w:rsid w:val="00BC084A"/>
    <w:rsid w:val="00BC0865"/>
    <w:rsid w:val="00BC0A34"/>
    <w:rsid w:val="00BC0AAC"/>
    <w:rsid w:val="00BC0B12"/>
    <w:rsid w:val="00BC0FAC"/>
    <w:rsid w:val="00BC132D"/>
    <w:rsid w:val="00BC14AE"/>
    <w:rsid w:val="00BC14F0"/>
    <w:rsid w:val="00BC1522"/>
    <w:rsid w:val="00BC1569"/>
    <w:rsid w:val="00BC1674"/>
    <w:rsid w:val="00BC185B"/>
    <w:rsid w:val="00BC1BED"/>
    <w:rsid w:val="00BC2009"/>
    <w:rsid w:val="00BC2234"/>
    <w:rsid w:val="00BC2687"/>
    <w:rsid w:val="00BC2A2B"/>
    <w:rsid w:val="00BC2ABD"/>
    <w:rsid w:val="00BC2BFD"/>
    <w:rsid w:val="00BC2DDD"/>
    <w:rsid w:val="00BC3284"/>
    <w:rsid w:val="00BC32BE"/>
    <w:rsid w:val="00BC3311"/>
    <w:rsid w:val="00BC343F"/>
    <w:rsid w:val="00BC3A3A"/>
    <w:rsid w:val="00BC3B41"/>
    <w:rsid w:val="00BC3D0E"/>
    <w:rsid w:val="00BC3FB8"/>
    <w:rsid w:val="00BC400D"/>
    <w:rsid w:val="00BC4454"/>
    <w:rsid w:val="00BC4622"/>
    <w:rsid w:val="00BC4638"/>
    <w:rsid w:val="00BC4818"/>
    <w:rsid w:val="00BC4A7E"/>
    <w:rsid w:val="00BC4E69"/>
    <w:rsid w:val="00BC517B"/>
    <w:rsid w:val="00BC52E3"/>
    <w:rsid w:val="00BC52ED"/>
    <w:rsid w:val="00BC56AF"/>
    <w:rsid w:val="00BC5865"/>
    <w:rsid w:val="00BC5A6D"/>
    <w:rsid w:val="00BC5BA8"/>
    <w:rsid w:val="00BC5C00"/>
    <w:rsid w:val="00BC5DF5"/>
    <w:rsid w:val="00BC5DFD"/>
    <w:rsid w:val="00BC5E0D"/>
    <w:rsid w:val="00BC5EF5"/>
    <w:rsid w:val="00BC6369"/>
    <w:rsid w:val="00BC6762"/>
    <w:rsid w:val="00BC6941"/>
    <w:rsid w:val="00BC6DBA"/>
    <w:rsid w:val="00BC71B3"/>
    <w:rsid w:val="00BC77CF"/>
    <w:rsid w:val="00BC7EB7"/>
    <w:rsid w:val="00BD00F4"/>
    <w:rsid w:val="00BD0158"/>
    <w:rsid w:val="00BD017B"/>
    <w:rsid w:val="00BD0A57"/>
    <w:rsid w:val="00BD103F"/>
    <w:rsid w:val="00BD1426"/>
    <w:rsid w:val="00BD22C9"/>
    <w:rsid w:val="00BD2474"/>
    <w:rsid w:val="00BD27E7"/>
    <w:rsid w:val="00BD283E"/>
    <w:rsid w:val="00BD29D6"/>
    <w:rsid w:val="00BD2B4A"/>
    <w:rsid w:val="00BD2CFA"/>
    <w:rsid w:val="00BD307A"/>
    <w:rsid w:val="00BD3284"/>
    <w:rsid w:val="00BD3332"/>
    <w:rsid w:val="00BD34FC"/>
    <w:rsid w:val="00BD357F"/>
    <w:rsid w:val="00BD3E32"/>
    <w:rsid w:val="00BD411B"/>
    <w:rsid w:val="00BD4128"/>
    <w:rsid w:val="00BD4404"/>
    <w:rsid w:val="00BD4A28"/>
    <w:rsid w:val="00BD4EFB"/>
    <w:rsid w:val="00BD512B"/>
    <w:rsid w:val="00BD5229"/>
    <w:rsid w:val="00BD571F"/>
    <w:rsid w:val="00BD5BD5"/>
    <w:rsid w:val="00BD6360"/>
    <w:rsid w:val="00BD65F0"/>
    <w:rsid w:val="00BD680A"/>
    <w:rsid w:val="00BD696D"/>
    <w:rsid w:val="00BD6C2D"/>
    <w:rsid w:val="00BD6C88"/>
    <w:rsid w:val="00BD6C90"/>
    <w:rsid w:val="00BD6CE1"/>
    <w:rsid w:val="00BD6D44"/>
    <w:rsid w:val="00BD6F05"/>
    <w:rsid w:val="00BD70A5"/>
    <w:rsid w:val="00BD71C1"/>
    <w:rsid w:val="00BD762A"/>
    <w:rsid w:val="00BD782A"/>
    <w:rsid w:val="00BD7CD3"/>
    <w:rsid w:val="00BE0099"/>
    <w:rsid w:val="00BE0261"/>
    <w:rsid w:val="00BE057C"/>
    <w:rsid w:val="00BE0697"/>
    <w:rsid w:val="00BE0957"/>
    <w:rsid w:val="00BE09B9"/>
    <w:rsid w:val="00BE0AF0"/>
    <w:rsid w:val="00BE0DBC"/>
    <w:rsid w:val="00BE11CB"/>
    <w:rsid w:val="00BE166C"/>
    <w:rsid w:val="00BE16C4"/>
    <w:rsid w:val="00BE17F2"/>
    <w:rsid w:val="00BE1BA4"/>
    <w:rsid w:val="00BE1D7E"/>
    <w:rsid w:val="00BE1EE1"/>
    <w:rsid w:val="00BE23C3"/>
    <w:rsid w:val="00BE2785"/>
    <w:rsid w:val="00BE27DB"/>
    <w:rsid w:val="00BE28F6"/>
    <w:rsid w:val="00BE2A06"/>
    <w:rsid w:val="00BE2BAF"/>
    <w:rsid w:val="00BE2DED"/>
    <w:rsid w:val="00BE3071"/>
    <w:rsid w:val="00BE343D"/>
    <w:rsid w:val="00BE345A"/>
    <w:rsid w:val="00BE37EC"/>
    <w:rsid w:val="00BE3B21"/>
    <w:rsid w:val="00BE3B53"/>
    <w:rsid w:val="00BE3B92"/>
    <w:rsid w:val="00BE3DA1"/>
    <w:rsid w:val="00BE3DB5"/>
    <w:rsid w:val="00BE4555"/>
    <w:rsid w:val="00BE4692"/>
    <w:rsid w:val="00BE4776"/>
    <w:rsid w:val="00BE499C"/>
    <w:rsid w:val="00BE4B71"/>
    <w:rsid w:val="00BE4B98"/>
    <w:rsid w:val="00BE4C2E"/>
    <w:rsid w:val="00BE4D09"/>
    <w:rsid w:val="00BE50CB"/>
    <w:rsid w:val="00BE538D"/>
    <w:rsid w:val="00BE5430"/>
    <w:rsid w:val="00BE5575"/>
    <w:rsid w:val="00BE5903"/>
    <w:rsid w:val="00BE5A73"/>
    <w:rsid w:val="00BE5E07"/>
    <w:rsid w:val="00BE628F"/>
    <w:rsid w:val="00BE63D8"/>
    <w:rsid w:val="00BE6580"/>
    <w:rsid w:val="00BE662F"/>
    <w:rsid w:val="00BE6942"/>
    <w:rsid w:val="00BE69C9"/>
    <w:rsid w:val="00BE6A9C"/>
    <w:rsid w:val="00BE6E82"/>
    <w:rsid w:val="00BE7255"/>
    <w:rsid w:val="00BE7267"/>
    <w:rsid w:val="00BE7B0E"/>
    <w:rsid w:val="00BF0253"/>
    <w:rsid w:val="00BF0578"/>
    <w:rsid w:val="00BF057D"/>
    <w:rsid w:val="00BF0704"/>
    <w:rsid w:val="00BF0772"/>
    <w:rsid w:val="00BF0954"/>
    <w:rsid w:val="00BF0A5B"/>
    <w:rsid w:val="00BF0D9F"/>
    <w:rsid w:val="00BF0E79"/>
    <w:rsid w:val="00BF0FD4"/>
    <w:rsid w:val="00BF1017"/>
    <w:rsid w:val="00BF10DF"/>
    <w:rsid w:val="00BF1263"/>
    <w:rsid w:val="00BF1693"/>
    <w:rsid w:val="00BF16A7"/>
    <w:rsid w:val="00BF1821"/>
    <w:rsid w:val="00BF19D3"/>
    <w:rsid w:val="00BF1B87"/>
    <w:rsid w:val="00BF1D3B"/>
    <w:rsid w:val="00BF1DFA"/>
    <w:rsid w:val="00BF2688"/>
    <w:rsid w:val="00BF28FE"/>
    <w:rsid w:val="00BF2A1F"/>
    <w:rsid w:val="00BF2B92"/>
    <w:rsid w:val="00BF2C39"/>
    <w:rsid w:val="00BF2D51"/>
    <w:rsid w:val="00BF307D"/>
    <w:rsid w:val="00BF34C6"/>
    <w:rsid w:val="00BF36F3"/>
    <w:rsid w:val="00BF3A9D"/>
    <w:rsid w:val="00BF3FCF"/>
    <w:rsid w:val="00BF4185"/>
    <w:rsid w:val="00BF452B"/>
    <w:rsid w:val="00BF4622"/>
    <w:rsid w:val="00BF48B4"/>
    <w:rsid w:val="00BF49D0"/>
    <w:rsid w:val="00BF4B1B"/>
    <w:rsid w:val="00BF4B2F"/>
    <w:rsid w:val="00BF4B92"/>
    <w:rsid w:val="00BF4C1D"/>
    <w:rsid w:val="00BF4C9C"/>
    <w:rsid w:val="00BF4D8F"/>
    <w:rsid w:val="00BF4F3B"/>
    <w:rsid w:val="00BF5173"/>
    <w:rsid w:val="00BF51C9"/>
    <w:rsid w:val="00BF56BD"/>
    <w:rsid w:val="00BF591F"/>
    <w:rsid w:val="00BF5B99"/>
    <w:rsid w:val="00BF5BCA"/>
    <w:rsid w:val="00BF5FAD"/>
    <w:rsid w:val="00BF6359"/>
    <w:rsid w:val="00BF63B1"/>
    <w:rsid w:val="00BF65F1"/>
    <w:rsid w:val="00BF670D"/>
    <w:rsid w:val="00BF67D2"/>
    <w:rsid w:val="00BF6805"/>
    <w:rsid w:val="00BF6ECC"/>
    <w:rsid w:val="00BF6EEF"/>
    <w:rsid w:val="00BF7001"/>
    <w:rsid w:val="00BF7318"/>
    <w:rsid w:val="00BF775C"/>
    <w:rsid w:val="00BF77A6"/>
    <w:rsid w:val="00BF7867"/>
    <w:rsid w:val="00BF78F0"/>
    <w:rsid w:val="00BF7AA4"/>
    <w:rsid w:val="00BF7C3F"/>
    <w:rsid w:val="00BF7E04"/>
    <w:rsid w:val="00BF7E81"/>
    <w:rsid w:val="00BF7FAB"/>
    <w:rsid w:val="00C004E2"/>
    <w:rsid w:val="00C00888"/>
    <w:rsid w:val="00C00B17"/>
    <w:rsid w:val="00C00D3E"/>
    <w:rsid w:val="00C00E72"/>
    <w:rsid w:val="00C01230"/>
    <w:rsid w:val="00C01472"/>
    <w:rsid w:val="00C015C1"/>
    <w:rsid w:val="00C01D34"/>
    <w:rsid w:val="00C024B0"/>
    <w:rsid w:val="00C02569"/>
    <w:rsid w:val="00C0265A"/>
    <w:rsid w:val="00C0278B"/>
    <w:rsid w:val="00C028FC"/>
    <w:rsid w:val="00C02E3C"/>
    <w:rsid w:val="00C02F93"/>
    <w:rsid w:val="00C03007"/>
    <w:rsid w:val="00C037B1"/>
    <w:rsid w:val="00C03AE9"/>
    <w:rsid w:val="00C03F66"/>
    <w:rsid w:val="00C04862"/>
    <w:rsid w:val="00C04864"/>
    <w:rsid w:val="00C0497B"/>
    <w:rsid w:val="00C049EB"/>
    <w:rsid w:val="00C04CFD"/>
    <w:rsid w:val="00C04DB1"/>
    <w:rsid w:val="00C0546B"/>
    <w:rsid w:val="00C05533"/>
    <w:rsid w:val="00C05617"/>
    <w:rsid w:val="00C0565D"/>
    <w:rsid w:val="00C05946"/>
    <w:rsid w:val="00C05A5C"/>
    <w:rsid w:val="00C05D66"/>
    <w:rsid w:val="00C05D7B"/>
    <w:rsid w:val="00C05DD4"/>
    <w:rsid w:val="00C05FA5"/>
    <w:rsid w:val="00C06000"/>
    <w:rsid w:val="00C062C2"/>
    <w:rsid w:val="00C062F8"/>
    <w:rsid w:val="00C06514"/>
    <w:rsid w:val="00C0675C"/>
    <w:rsid w:val="00C07173"/>
    <w:rsid w:val="00C07358"/>
    <w:rsid w:val="00C073D9"/>
    <w:rsid w:val="00C078DB"/>
    <w:rsid w:val="00C07930"/>
    <w:rsid w:val="00C079B3"/>
    <w:rsid w:val="00C079CB"/>
    <w:rsid w:val="00C07B8A"/>
    <w:rsid w:val="00C100F7"/>
    <w:rsid w:val="00C103F3"/>
    <w:rsid w:val="00C107C2"/>
    <w:rsid w:val="00C10C9F"/>
    <w:rsid w:val="00C10FE4"/>
    <w:rsid w:val="00C113A6"/>
    <w:rsid w:val="00C115E2"/>
    <w:rsid w:val="00C1179F"/>
    <w:rsid w:val="00C11822"/>
    <w:rsid w:val="00C1191D"/>
    <w:rsid w:val="00C11BCF"/>
    <w:rsid w:val="00C11EDB"/>
    <w:rsid w:val="00C11F34"/>
    <w:rsid w:val="00C1201E"/>
    <w:rsid w:val="00C12230"/>
    <w:rsid w:val="00C12591"/>
    <w:rsid w:val="00C1264E"/>
    <w:rsid w:val="00C12C36"/>
    <w:rsid w:val="00C12F95"/>
    <w:rsid w:val="00C135F9"/>
    <w:rsid w:val="00C137D6"/>
    <w:rsid w:val="00C13ED8"/>
    <w:rsid w:val="00C14112"/>
    <w:rsid w:val="00C142DC"/>
    <w:rsid w:val="00C142DE"/>
    <w:rsid w:val="00C14605"/>
    <w:rsid w:val="00C14666"/>
    <w:rsid w:val="00C146F6"/>
    <w:rsid w:val="00C14F7E"/>
    <w:rsid w:val="00C15025"/>
    <w:rsid w:val="00C15503"/>
    <w:rsid w:val="00C159FE"/>
    <w:rsid w:val="00C15C8A"/>
    <w:rsid w:val="00C161CE"/>
    <w:rsid w:val="00C165E4"/>
    <w:rsid w:val="00C1739C"/>
    <w:rsid w:val="00C1739D"/>
    <w:rsid w:val="00C17420"/>
    <w:rsid w:val="00C174A5"/>
    <w:rsid w:val="00C20057"/>
    <w:rsid w:val="00C20410"/>
    <w:rsid w:val="00C205F6"/>
    <w:rsid w:val="00C2072F"/>
    <w:rsid w:val="00C20774"/>
    <w:rsid w:val="00C207AD"/>
    <w:rsid w:val="00C2096E"/>
    <w:rsid w:val="00C20985"/>
    <w:rsid w:val="00C20B32"/>
    <w:rsid w:val="00C20D9A"/>
    <w:rsid w:val="00C20E23"/>
    <w:rsid w:val="00C20E46"/>
    <w:rsid w:val="00C20F0C"/>
    <w:rsid w:val="00C2101D"/>
    <w:rsid w:val="00C210F2"/>
    <w:rsid w:val="00C2111F"/>
    <w:rsid w:val="00C211B9"/>
    <w:rsid w:val="00C2123D"/>
    <w:rsid w:val="00C212CA"/>
    <w:rsid w:val="00C21358"/>
    <w:rsid w:val="00C2158E"/>
    <w:rsid w:val="00C21973"/>
    <w:rsid w:val="00C222FB"/>
    <w:rsid w:val="00C22444"/>
    <w:rsid w:val="00C22555"/>
    <w:rsid w:val="00C22694"/>
    <w:rsid w:val="00C227C9"/>
    <w:rsid w:val="00C22C58"/>
    <w:rsid w:val="00C22E62"/>
    <w:rsid w:val="00C23153"/>
    <w:rsid w:val="00C23157"/>
    <w:rsid w:val="00C23170"/>
    <w:rsid w:val="00C2317F"/>
    <w:rsid w:val="00C23218"/>
    <w:rsid w:val="00C23263"/>
    <w:rsid w:val="00C232EF"/>
    <w:rsid w:val="00C235DF"/>
    <w:rsid w:val="00C23AA9"/>
    <w:rsid w:val="00C23C69"/>
    <w:rsid w:val="00C23DBB"/>
    <w:rsid w:val="00C24798"/>
    <w:rsid w:val="00C24A32"/>
    <w:rsid w:val="00C24AF8"/>
    <w:rsid w:val="00C24CAF"/>
    <w:rsid w:val="00C24D7C"/>
    <w:rsid w:val="00C24D94"/>
    <w:rsid w:val="00C24FBA"/>
    <w:rsid w:val="00C25062"/>
    <w:rsid w:val="00C257A5"/>
    <w:rsid w:val="00C2581C"/>
    <w:rsid w:val="00C258B1"/>
    <w:rsid w:val="00C25B0A"/>
    <w:rsid w:val="00C25E22"/>
    <w:rsid w:val="00C25E9E"/>
    <w:rsid w:val="00C2671A"/>
    <w:rsid w:val="00C26A35"/>
    <w:rsid w:val="00C26ACD"/>
    <w:rsid w:val="00C26B9C"/>
    <w:rsid w:val="00C26CD3"/>
    <w:rsid w:val="00C27146"/>
    <w:rsid w:val="00C27229"/>
    <w:rsid w:val="00C27689"/>
    <w:rsid w:val="00C27ADA"/>
    <w:rsid w:val="00C27B00"/>
    <w:rsid w:val="00C301F0"/>
    <w:rsid w:val="00C30332"/>
    <w:rsid w:val="00C30368"/>
    <w:rsid w:val="00C303EA"/>
    <w:rsid w:val="00C304C5"/>
    <w:rsid w:val="00C305E7"/>
    <w:rsid w:val="00C308A4"/>
    <w:rsid w:val="00C308B3"/>
    <w:rsid w:val="00C30A30"/>
    <w:rsid w:val="00C30B07"/>
    <w:rsid w:val="00C313D5"/>
    <w:rsid w:val="00C316AD"/>
    <w:rsid w:val="00C317F2"/>
    <w:rsid w:val="00C318B0"/>
    <w:rsid w:val="00C31B19"/>
    <w:rsid w:val="00C320F8"/>
    <w:rsid w:val="00C32240"/>
    <w:rsid w:val="00C322F4"/>
    <w:rsid w:val="00C32452"/>
    <w:rsid w:val="00C32462"/>
    <w:rsid w:val="00C32871"/>
    <w:rsid w:val="00C32A5C"/>
    <w:rsid w:val="00C32A75"/>
    <w:rsid w:val="00C32EB7"/>
    <w:rsid w:val="00C33047"/>
    <w:rsid w:val="00C33173"/>
    <w:rsid w:val="00C333AB"/>
    <w:rsid w:val="00C333F8"/>
    <w:rsid w:val="00C33560"/>
    <w:rsid w:val="00C33611"/>
    <w:rsid w:val="00C33751"/>
    <w:rsid w:val="00C339E1"/>
    <w:rsid w:val="00C33D6A"/>
    <w:rsid w:val="00C345A1"/>
    <w:rsid w:val="00C34DC3"/>
    <w:rsid w:val="00C34DC8"/>
    <w:rsid w:val="00C34DD8"/>
    <w:rsid w:val="00C34EA6"/>
    <w:rsid w:val="00C35091"/>
    <w:rsid w:val="00C3514A"/>
    <w:rsid w:val="00C35251"/>
    <w:rsid w:val="00C352B5"/>
    <w:rsid w:val="00C353F1"/>
    <w:rsid w:val="00C35664"/>
    <w:rsid w:val="00C35C2A"/>
    <w:rsid w:val="00C3601B"/>
    <w:rsid w:val="00C361B5"/>
    <w:rsid w:val="00C363F4"/>
    <w:rsid w:val="00C36489"/>
    <w:rsid w:val="00C366BE"/>
    <w:rsid w:val="00C36F5E"/>
    <w:rsid w:val="00C3700B"/>
    <w:rsid w:val="00C370CD"/>
    <w:rsid w:val="00C37334"/>
    <w:rsid w:val="00C3752E"/>
    <w:rsid w:val="00C37986"/>
    <w:rsid w:val="00C37D35"/>
    <w:rsid w:val="00C37FB4"/>
    <w:rsid w:val="00C4019D"/>
    <w:rsid w:val="00C401C4"/>
    <w:rsid w:val="00C40250"/>
    <w:rsid w:val="00C403E4"/>
    <w:rsid w:val="00C4044E"/>
    <w:rsid w:val="00C4065F"/>
    <w:rsid w:val="00C4075C"/>
    <w:rsid w:val="00C408B8"/>
    <w:rsid w:val="00C40B76"/>
    <w:rsid w:val="00C410C0"/>
    <w:rsid w:val="00C411D4"/>
    <w:rsid w:val="00C412FF"/>
    <w:rsid w:val="00C4159C"/>
    <w:rsid w:val="00C417F7"/>
    <w:rsid w:val="00C41B70"/>
    <w:rsid w:val="00C41DB8"/>
    <w:rsid w:val="00C4209D"/>
    <w:rsid w:val="00C42268"/>
    <w:rsid w:val="00C42387"/>
    <w:rsid w:val="00C423FC"/>
    <w:rsid w:val="00C42A47"/>
    <w:rsid w:val="00C42C99"/>
    <w:rsid w:val="00C42E63"/>
    <w:rsid w:val="00C432FB"/>
    <w:rsid w:val="00C433A0"/>
    <w:rsid w:val="00C43592"/>
    <w:rsid w:val="00C435AE"/>
    <w:rsid w:val="00C43DC0"/>
    <w:rsid w:val="00C43F8A"/>
    <w:rsid w:val="00C44278"/>
    <w:rsid w:val="00C44508"/>
    <w:rsid w:val="00C4471A"/>
    <w:rsid w:val="00C44744"/>
    <w:rsid w:val="00C44BEC"/>
    <w:rsid w:val="00C44C30"/>
    <w:rsid w:val="00C44D7B"/>
    <w:rsid w:val="00C44F1A"/>
    <w:rsid w:val="00C451FE"/>
    <w:rsid w:val="00C45253"/>
    <w:rsid w:val="00C45635"/>
    <w:rsid w:val="00C457FF"/>
    <w:rsid w:val="00C459A5"/>
    <w:rsid w:val="00C45BF1"/>
    <w:rsid w:val="00C45C70"/>
    <w:rsid w:val="00C45C8D"/>
    <w:rsid w:val="00C45CBF"/>
    <w:rsid w:val="00C45CD7"/>
    <w:rsid w:val="00C4631F"/>
    <w:rsid w:val="00C46354"/>
    <w:rsid w:val="00C46447"/>
    <w:rsid w:val="00C46617"/>
    <w:rsid w:val="00C467A4"/>
    <w:rsid w:val="00C46EC0"/>
    <w:rsid w:val="00C47040"/>
    <w:rsid w:val="00C47AFC"/>
    <w:rsid w:val="00C47B8D"/>
    <w:rsid w:val="00C47E8B"/>
    <w:rsid w:val="00C50078"/>
    <w:rsid w:val="00C50747"/>
    <w:rsid w:val="00C5085E"/>
    <w:rsid w:val="00C5091D"/>
    <w:rsid w:val="00C50928"/>
    <w:rsid w:val="00C50AE4"/>
    <w:rsid w:val="00C50AF6"/>
    <w:rsid w:val="00C50C99"/>
    <w:rsid w:val="00C50CB7"/>
    <w:rsid w:val="00C50CE0"/>
    <w:rsid w:val="00C513AD"/>
    <w:rsid w:val="00C514E2"/>
    <w:rsid w:val="00C51550"/>
    <w:rsid w:val="00C516B6"/>
    <w:rsid w:val="00C5194B"/>
    <w:rsid w:val="00C51D65"/>
    <w:rsid w:val="00C51E9F"/>
    <w:rsid w:val="00C51EB6"/>
    <w:rsid w:val="00C52176"/>
    <w:rsid w:val="00C522FE"/>
    <w:rsid w:val="00C52409"/>
    <w:rsid w:val="00C52485"/>
    <w:rsid w:val="00C52880"/>
    <w:rsid w:val="00C52BCE"/>
    <w:rsid w:val="00C52C4F"/>
    <w:rsid w:val="00C52E20"/>
    <w:rsid w:val="00C52ECB"/>
    <w:rsid w:val="00C5347B"/>
    <w:rsid w:val="00C53EA4"/>
    <w:rsid w:val="00C542F5"/>
    <w:rsid w:val="00C54492"/>
    <w:rsid w:val="00C54563"/>
    <w:rsid w:val="00C548F4"/>
    <w:rsid w:val="00C54923"/>
    <w:rsid w:val="00C54F7E"/>
    <w:rsid w:val="00C5518C"/>
    <w:rsid w:val="00C55306"/>
    <w:rsid w:val="00C55352"/>
    <w:rsid w:val="00C55877"/>
    <w:rsid w:val="00C55917"/>
    <w:rsid w:val="00C55AFA"/>
    <w:rsid w:val="00C55B29"/>
    <w:rsid w:val="00C55BC2"/>
    <w:rsid w:val="00C55C14"/>
    <w:rsid w:val="00C55C23"/>
    <w:rsid w:val="00C55C52"/>
    <w:rsid w:val="00C55DE9"/>
    <w:rsid w:val="00C5604F"/>
    <w:rsid w:val="00C5605F"/>
    <w:rsid w:val="00C56157"/>
    <w:rsid w:val="00C56174"/>
    <w:rsid w:val="00C5636C"/>
    <w:rsid w:val="00C56AD7"/>
    <w:rsid w:val="00C56AE8"/>
    <w:rsid w:val="00C56B6D"/>
    <w:rsid w:val="00C5715E"/>
    <w:rsid w:val="00C573D1"/>
    <w:rsid w:val="00C575BA"/>
    <w:rsid w:val="00C575CE"/>
    <w:rsid w:val="00C57616"/>
    <w:rsid w:val="00C57FD2"/>
    <w:rsid w:val="00C600C0"/>
    <w:rsid w:val="00C60415"/>
    <w:rsid w:val="00C60603"/>
    <w:rsid w:val="00C606A5"/>
    <w:rsid w:val="00C6078B"/>
    <w:rsid w:val="00C607B1"/>
    <w:rsid w:val="00C60873"/>
    <w:rsid w:val="00C60B34"/>
    <w:rsid w:val="00C60F27"/>
    <w:rsid w:val="00C60F43"/>
    <w:rsid w:val="00C61A31"/>
    <w:rsid w:val="00C61B42"/>
    <w:rsid w:val="00C61CD8"/>
    <w:rsid w:val="00C61D8C"/>
    <w:rsid w:val="00C61F51"/>
    <w:rsid w:val="00C62119"/>
    <w:rsid w:val="00C6223B"/>
    <w:rsid w:val="00C6263D"/>
    <w:rsid w:val="00C62BFB"/>
    <w:rsid w:val="00C62D12"/>
    <w:rsid w:val="00C62DFD"/>
    <w:rsid w:val="00C63533"/>
    <w:rsid w:val="00C63650"/>
    <w:rsid w:val="00C63665"/>
    <w:rsid w:val="00C636C0"/>
    <w:rsid w:val="00C636EF"/>
    <w:rsid w:val="00C639E4"/>
    <w:rsid w:val="00C63A24"/>
    <w:rsid w:val="00C63B4D"/>
    <w:rsid w:val="00C63D4A"/>
    <w:rsid w:val="00C63D86"/>
    <w:rsid w:val="00C63E5D"/>
    <w:rsid w:val="00C6408A"/>
    <w:rsid w:val="00C642A4"/>
    <w:rsid w:val="00C6447D"/>
    <w:rsid w:val="00C644A0"/>
    <w:rsid w:val="00C6459D"/>
    <w:rsid w:val="00C64983"/>
    <w:rsid w:val="00C64AE8"/>
    <w:rsid w:val="00C64B15"/>
    <w:rsid w:val="00C64D66"/>
    <w:rsid w:val="00C64ED8"/>
    <w:rsid w:val="00C64F91"/>
    <w:rsid w:val="00C6500D"/>
    <w:rsid w:val="00C6527A"/>
    <w:rsid w:val="00C653D5"/>
    <w:rsid w:val="00C65545"/>
    <w:rsid w:val="00C6555D"/>
    <w:rsid w:val="00C657F0"/>
    <w:rsid w:val="00C65CA2"/>
    <w:rsid w:val="00C660C1"/>
    <w:rsid w:val="00C663E0"/>
    <w:rsid w:val="00C66765"/>
    <w:rsid w:val="00C6699C"/>
    <w:rsid w:val="00C669E7"/>
    <w:rsid w:val="00C66C08"/>
    <w:rsid w:val="00C66CC0"/>
    <w:rsid w:val="00C66D18"/>
    <w:rsid w:val="00C66E34"/>
    <w:rsid w:val="00C66FBA"/>
    <w:rsid w:val="00C66FE3"/>
    <w:rsid w:val="00C6713F"/>
    <w:rsid w:val="00C673F9"/>
    <w:rsid w:val="00C67554"/>
    <w:rsid w:val="00C6777F"/>
    <w:rsid w:val="00C67C84"/>
    <w:rsid w:val="00C67E99"/>
    <w:rsid w:val="00C7076D"/>
    <w:rsid w:val="00C70C70"/>
    <w:rsid w:val="00C71168"/>
    <w:rsid w:val="00C712DE"/>
    <w:rsid w:val="00C712F8"/>
    <w:rsid w:val="00C71377"/>
    <w:rsid w:val="00C7146E"/>
    <w:rsid w:val="00C715AA"/>
    <w:rsid w:val="00C71A5F"/>
    <w:rsid w:val="00C71A61"/>
    <w:rsid w:val="00C71C67"/>
    <w:rsid w:val="00C71DB3"/>
    <w:rsid w:val="00C72232"/>
    <w:rsid w:val="00C72654"/>
    <w:rsid w:val="00C726C5"/>
    <w:rsid w:val="00C7273B"/>
    <w:rsid w:val="00C72B3C"/>
    <w:rsid w:val="00C73065"/>
    <w:rsid w:val="00C7315B"/>
    <w:rsid w:val="00C73190"/>
    <w:rsid w:val="00C73216"/>
    <w:rsid w:val="00C73A24"/>
    <w:rsid w:val="00C73F77"/>
    <w:rsid w:val="00C74005"/>
    <w:rsid w:val="00C74125"/>
    <w:rsid w:val="00C741BC"/>
    <w:rsid w:val="00C741E0"/>
    <w:rsid w:val="00C744A0"/>
    <w:rsid w:val="00C745AE"/>
    <w:rsid w:val="00C746DD"/>
    <w:rsid w:val="00C74D40"/>
    <w:rsid w:val="00C74E7B"/>
    <w:rsid w:val="00C752C2"/>
    <w:rsid w:val="00C75346"/>
    <w:rsid w:val="00C753DD"/>
    <w:rsid w:val="00C753E5"/>
    <w:rsid w:val="00C754D8"/>
    <w:rsid w:val="00C7570D"/>
    <w:rsid w:val="00C7585E"/>
    <w:rsid w:val="00C75862"/>
    <w:rsid w:val="00C75B70"/>
    <w:rsid w:val="00C760B1"/>
    <w:rsid w:val="00C76462"/>
    <w:rsid w:val="00C7660A"/>
    <w:rsid w:val="00C76B0A"/>
    <w:rsid w:val="00C76D2C"/>
    <w:rsid w:val="00C76FBB"/>
    <w:rsid w:val="00C772FE"/>
    <w:rsid w:val="00C773B6"/>
    <w:rsid w:val="00C77660"/>
    <w:rsid w:val="00C77900"/>
    <w:rsid w:val="00C77B94"/>
    <w:rsid w:val="00C77E6E"/>
    <w:rsid w:val="00C80022"/>
    <w:rsid w:val="00C8007F"/>
    <w:rsid w:val="00C802C0"/>
    <w:rsid w:val="00C80530"/>
    <w:rsid w:val="00C80982"/>
    <w:rsid w:val="00C80B21"/>
    <w:rsid w:val="00C80BFE"/>
    <w:rsid w:val="00C80EC3"/>
    <w:rsid w:val="00C80ED0"/>
    <w:rsid w:val="00C81454"/>
    <w:rsid w:val="00C81477"/>
    <w:rsid w:val="00C8152E"/>
    <w:rsid w:val="00C819FB"/>
    <w:rsid w:val="00C81C84"/>
    <w:rsid w:val="00C82191"/>
    <w:rsid w:val="00C822F8"/>
    <w:rsid w:val="00C82768"/>
    <w:rsid w:val="00C82A6A"/>
    <w:rsid w:val="00C82BEA"/>
    <w:rsid w:val="00C83389"/>
    <w:rsid w:val="00C833C0"/>
    <w:rsid w:val="00C8357E"/>
    <w:rsid w:val="00C836B3"/>
    <w:rsid w:val="00C836CE"/>
    <w:rsid w:val="00C836F8"/>
    <w:rsid w:val="00C83938"/>
    <w:rsid w:val="00C8396C"/>
    <w:rsid w:val="00C83CAC"/>
    <w:rsid w:val="00C83D3A"/>
    <w:rsid w:val="00C840B0"/>
    <w:rsid w:val="00C841DC"/>
    <w:rsid w:val="00C84649"/>
    <w:rsid w:val="00C847F3"/>
    <w:rsid w:val="00C84AE8"/>
    <w:rsid w:val="00C84B99"/>
    <w:rsid w:val="00C84C1D"/>
    <w:rsid w:val="00C84E44"/>
    <w:rsid w:val="00C84F55"/>
    <w:rsid w:val="00C85046"/>
    <w:rsid w:val="00C850FB"/>
    <w:rsid w:val="00C851AF"/>
    <w:rsid w:val="00C8539E"/>
    <w:rsid w:val="00C85608"/>
    <w:rsid w:val="00C856EB"/>
    <w:rsid w:val="00C8574B"/>
    <w:rsid w:val="00C85BC6"/>
    <w:rsid w:val="00C85C15"/>
    <w:rsid w:val="00C85CE3"/>
    <w:rsid w:val="00C86054"/>
    <w:rsid w:val="00C8606D"/>
    <w:rsid w:val="00C86172"/>
    <w:rsid w:val="00C86492"/>
    <w:rsid w:val="00C8649A"/>
    <w:rsid w:val="00C868C6"/>
    <w:rsid w:val="00C86928"/>
    <w:rsid w:val="00C86A6A"/>
    <w:rsid w:val="00C86AA8"/>
    <w:rsid w:val="00C86BAD"/>
    <w:rsid w:val="00C86DCF"/>
    <w:rsid w:val="00C86F4C"/>
    <w:rsid w:val="00C86FAA"/>
    <w:rsid w:val="00C87022"/>
    <w:rsid w:val="00C871FF"/>
    <w:rsid w:val="00C873AB"/>
    <w:rsid w:val="00C875DC"/>
    <w:rsid w:val="00C878B3"/>
    <w:rsid w:val="00C878D3"/>
    <w:rsid w:val="00C879AF"/>
    <w:rsid w:val="00C87AD8"/>
    <w:rsid w:val="00C87B52"/>
    <w:rsid w:val="00C87B8A"/>
    <w:rsid w:val="00C90069"/>
    <w:rsid w:val="00C9007A"/>
    <w:rsid w:val="00C9011D"/>
    <w:rsid w:val="00C90298"/>
    <w:rsid w:val="00C90528"/>
    <w:rsid w:val="00C906BB"/>
    <w:rsid w:val="00C906FC"/>
    <w:rsid w:val="00C9074A"/>
    <w:rsid w:val="00C90C51"/>
    <w:rsid w:val="00C90CF7"/>
    <w:rsid w:val="00C91094"/>
    <w:rsid w:val="00C912F1"/>
    <w:rsid w:val="00C9179A"/>
    <w:rsid w:val="00C918DC"/>
    <w:rsid w:val="00C918E1"/>
    <w:rsid w:val="00C91A30"/>
    <w:rsid w:val="00C91A37"/>
    <w:rsid w:val="00C91B9C"/>
    <w:rsid w:val="00C9222A"/>
    <w:rsid w:val="00C92569"/>
    <w:rsid w:val="00C9263F"/>
    <w:rsid w:val="00C92B38"/>
    <w:rsid w:val="00C92BFD"/>
    <w:rsid w:val="00C92CCB"/>
    <w:rsid w:val="00C92D6E"/>
    <w:rsid w:val="00C92E2D"/>
    <w:rsid w:val="00C92F1C"/>
    <w:rsid w:val="00C92FCC"/>
    <w:rsid w:val="00C930A0"/>
    <w:rsid w:val="00C93347"/>
    <w:rsid w:val="00C93822"/>
    <w:rsid w:val="00C93A53"/>
    <w:rsid w:val="00C93C2C"/>
    <w:rsid w:val="00C943EC"/>
    <w:rsid w:val="00C94947"/>
    <w:rsid w:val="00C94B06"/>
    <w:rsid w:val="00C94EC2"/>
    <w:rsid w:val="00C951CF"/>
    <w:rsid w:val="00C952C6"/>
    <w:rsid w:val="00C9536C"/>
    <w:rsid w:val="00C953F6"/>
    <w:rsid w:val="00C95A6F"/>
    <w:rsid w:val="00C95E7C"/>
    <w:rsid w:val="00C96176"/>
    <w:rsid w:val="00C96238"/>
    <w:rsid w:val="00C96455"/>
    <w:rsid w:val="00C964C3"/>
    <w:rsid w:val="00C96540"/>
    <w:rsid w:val="00C96A2E"/>
    <w:rsid w:val="00C96A5D"/>
    <w:rsid w:val="00C96AD4"/>
    <w:rsid w:val="00C96B94"/>
    <w:rsid w:val="00C96D20"/>
    <w:rsid w:val="00C9721D"/>
    <w:rsid w:val="00C9785F"/>
    <w:rsid w:val="00C97862"/>
    <w:rsid w:val="00C97A8E"/>
    <w:rsid w:val="00C97CEF"/>
    <w:rsid w:val="00CA0508"/>
    <w:rsid w:val="00CA056C"/>
    <w:rsid w:val="00CA09E8"/>
    <w:rsid w:val="00CA0A4C"/>
    <w:rsid w:val="00CA0AD3"/>
    <w:rsid w:val="00CA0C9C"/>
    <w:rsid w:val="00CA0D0F"/>
    <w:rsid w:val="00CA0F67"/>
    <w:rsid w:val="00CA0F6E"/>
    <w:rsid w:val="00CA1458"/>
    <w:rsid w:val="00CA14AC"/>
    <w:rsid w:val="00CA15A7"/>
    <w:rsid w:val="00CA181E"/>
    <w:rsid w:val="00CA1894"/>
    <w:rsid w:val="00CA1F69"/>
    <w:rsid w:val="00CA231B"/>
    <w:rsid w:val="00CA2557"/>
    <w:rsid w:val="00CA271D"/>
    <w:rsid w:val="00CA2931"/>
    <w:rsid w:val="00CA2BEC"/>
    <w:rsid w:val="00CA2FDF"/>
    <w:rsid w:val="00CA309B"/>
    <w:rsid w:val="00CA34CD"/>
    <w:rsid w:val="00CA361D"/>
    <w:rsid w:val="00CA3762"/>
    <w:rsid w:val="00CA3913"/>
    <w:rsid w:val="00CA3B59"/>
    <w:rsid w:val="00CA3E42"/>
    <w:rsid w:val="00CA41C6"/>
    <w:rsid w:val="00CA4327"/>
    <w:rsid w:val="00CA4881"/>
    <w:rsid w:val="00CA4C82"/>
    <w:rsid w:val="00CA50D7"/>
    <w:rsid w:val="00CA571B"/>
    <w:rsid w:val="00CA588B"/>
    <w:rsid w:val="00CA5B42"/>
    <w:rsid w:val="00CA5D4B"/>
    <w:rsid w:val="00CA5D70"/>
    <w:rsid w:val="00CA5EFA"/>
    <w:rsid w:val="00CA6336"/>
    <w:rsid w:val="00CA65EE"/>
    <w:rsid w:val="00CA6659"/>
    <w:rsid w:val="00CA6D0C"/>
    <w:rsid w:val="00CA6D8F"/>
    <w:rsid w:val="00CA6DA7"/>
    <w:rsid w:val="00CA6DE8"/>
    <w:rsid w:val="00CA6DFC"/>
    <w:rsid w:val="00CA6FDA"/>
    <w:rsid w:val="00CA70B5"/>
    <w:rsid w:val="00CA70D4"/>
    <w:rsid w:val="00CA722E"/>
    <w:rsid w:val="00CA7317"/>
    <w:rsid w:val="00CA776F"/>
    <w:rsid w:val="00CA7787"/>
    <w:rsid w:val="00CA7B86"/>
    <w:rsid w:val="00CA7BA4"/>
    <w:rsid w:val="00CA7BFE"/>
    <w:rsid w:val="00CA7CF9"/>
    <w:rsid w:val="00CB0003"/>
    <w:rsid w:val="00CB005E"/>
    <w:rsid w:val="00CB030F"/>
    <w:rsid w:val="00CB052C"/>
    <w:rsid w:val="00CB0E9E"/>
    <w:rsid w:val="00CB0FC7"/>
    <w:rsid w:val="00CB116E"/>
    <w:rsid w:val="00CB1270"/>
    <w:rsid w:val="00CB127A"/>
    <w:rsid w:val="00CB13A0"/>
    <w:rsid w:val="00CB148B"/>
    <w:rsid w:val="00CB1610"/>
    <w:rsid w:val="00CB1936"/>
    <w:rsid w:val="00CB19A4"/>
    <w:rsid w:val="00CB1B5C"/>
    <w:rsid w:val="00CB1DE2"/>
    <w:rsid w:val="00CB2163"/>
    <w:rsid w:val="00CB2408"/>
    <w:rsid w:val="00CB2511"/>
    <w:rsid w:val="00CB25D4"/>
    <w:rsid w:val="00CB264F"/>
    <w:rsid w:val="00CB2E1B"/>
    <w:rsid w:val="00CB2FAF"/>
    <w:rsid w:val="00CB3332"/>
    <w:rsid w:val="00CB3457"/>
    <w:rsid w:val="00CB3A4C"/>
    <w:rsid w:val="00CB3BA1"/>
    <w:rsid w:val="00CB3C2F"/>
    <w:rsid w:val="00CB3CC0"/>
    <w:rsid w:val="00CB3F88"/>
    <w:rsid w:val="00CB459B"/>
    <w:rsid w:val="00CB4640"/>
    <w:rsid w:val="00CB4696"/>
    <w:rsid w:val="00CB47D6"/>
    <w:rsid w:val="00CB4831"/>
    <w:rsid w:val="00CB4D5B"/>
    <w:rsid w:val="00CB4D94"/>
    <w:rsid w:val="00CB4DBF"/>
    <w:rsid w:val="00CB4FA2"/>
    <w:rsid w:val="00CB5475"/>
    <w:rsid w:val="00CB5680"/>
    <w:rsid w:val="00CB56F9"/>
    <w:rsid w:val="00CB58AC"/>
    <w:rsid w:val="00CB5991"/>
    <w:rsid w:val="00CB5E8E"/>
    <w:rsid w:val="00CB6274"/>
    <w:rsid w:val="00CB6424"/>
    <w:rsid w:val="00CB643B"/>
    <w:rsid w:val="00CB6722"/>
    <w:rsid w:val="00CB69A0"/>
    <w:rsid w:val="00CB6AB3"/>
    <w:rsid w:val="00CB6DF3"/>
    <w:rsid w:val="00CB71D4"/>
    <w:rsid w:val="00CB72E8"/>
    <w:rsid w:val="00CB737E"/>
    <w:rsid w:val="00CB73B9"/>
    <w:rsid w:val="00CB77D4"/>
    <w:rsid w:val="00CB7A4F"/>
    <w:rsid w:val="00CB7A88"/>
    <w:rsid w:val="00CB7CB3"/>
    <w:rsid w:val="00CB7D7B"/>
    <w:rsid w:val="00CB7DB1"/>
    <w:rsid w:val="00CB7E09"/>
    <w:rsid w:val="00CC07FC"/>
    <w:rsid w:val="00CC095F"/>
    <w:rsid w:val="00CC0C8A"/>
    <w:rsid w:val="00CC0D9C"/>
    <w:rsid w:val="00CC0DEE"/>
    <w:rsid w:val="00CC0E0A"/>
    <w:rsid w:val="00CC0FE0"/>
    <w:rsid w:val="00CC102A"/>
    <w:rsid w:val="00CC1365"/>
    <w:rsid w:val="00CC13AE"/>
    <w:rsid w:val="00CC1587"/>
    <w:rsid w:val="00CC1641"/>
    <w:rsid w:val="00CC187A"/>
    <w:rsid w:val="00CC1FB4"/>
    <w:rsid w:val="00CC2223"/>
    <w:rsid w:val="00CC2445"/>
    <w:rsid w:val="00CC249A"/>
    <w:rsid w:val="00CC2763"/>
    <w:rsid w:val="00CC2864"/>
    <w:rsid w:val="00CC2BCF"/>
    <w:rsid w:val="00CC2CCA"/>
    <w:rsid w:val="00CC306D"/>
    <w:rsid w:val="00CC30AB"/>
    <w:rsid w:val="00CC325D"/>
    <w:rsid w:val="00CC3411"/>
    <w:rsid w:val="00CC3457"/>
    <w:rsid w:val="00CC36BF"/>
    <w:rsid w:val="00CC3719"/>
    <w:rsid w:val="00CC39EC"/>
    <w:rsid w:val="00CC3C70"/>
    <w:rsid w:val="00CC3C93"/>
    <w:rsid w:val="00CC42AE"/>
    <w:rsid w:val="00CC45B2"/>
    <w:rsid w:val="00CC45E1"/>
    <w:rsid w:val="00CC470C"/>
    <w:rsid w:val="00CC47F0"/>
    <w:rsid w:val="00CC49B6"/>
    <w:rsid w:val="00CC4DF1"/>
    <w:rsid w:val="00CC4E81"/>
    <w:rsid w:val="00CC550C"/>
    <w:rsid w:val="00CC5A3E"/>
    <w:rsid w:val="00CC5B36"/>
    <w:rsid w:val="00CC5C92"/>
    <w:rsid w:val="00CC5F3D"/>
    <w:rsid w:val="00CC61E4"/>
    <w:rsid w:val="00CC660B"/>
    <w:rsid w:val="00CC6765"/>
    <w:rsid w:val="00CC6BBD"/>
    <w:rsid w:val="00CC6DFA"/>
    <w:rsid w:val="00CC7220"/>
    <w:rsid w:val="00CC723E"/>
    <w:rsid w:val="00CC72DC"/>
    <w:rsid w:val="00CC7633"/>
    <w:rsid w:val="00CC7732"/>
    <w:rsid w:val="00CC7BBF"/>
    <w:rsid w:val="00CC7CA2"/>
    <w:rsid w:val="00CC7DE9"/>
    <w:rsid w:val="00CD03C9"/>
    <w:rsid w:val="00CD052C"/>
    <w:rsid w:val="00CD053F"/>
    <w:rsid w:val="00CD0590"/>
    <w:rsid w:val="00CD088C"/>
    <w:rsid w:val="00CD0962"/>
    <w:rsid w:val="00CD0B5F"/>
    <w:rsid w:val="00CD0B80"/>
    <w:rsid w:val="00CD0D3B"/>
    <w:rsid w:val="00CD0D5A"/>
    <w:rsid w:val="00CD0E37"/>
    <w:rsid w:val="00CD115D"/>
    <w:rsid w:val="00CD141D"/>
    <w:rsid w:val="00CD1786"/>
    <w:rsid w:val="00CD2491"/>
    <w:rsid w:val="00CD2A92"/>
    <w:rsid w:val="00CD2DAF"/>
    <w:rsid w:val="00CD3303"/>
    <w:rsid w:val="00CD333B"/>
    <w:rsid w:val="00CD3451"/>
    <w:rsid w:val="00CD3511"/>
    <w:rsid w:val="00CD358C"/>
    <w:rsid w:val="00CD3B0D"/>
    <w:rsid w:val="00CD3C26"/>
    <w:rsid w:val="00CD3FC1"/>
    <w:rsid w:val="00CD42F8"/>
    <w:rsid w:val="00CD45E3"/>
    <w:rsid w:val="00CD4880"/>
    <w:rsid w:val="00CD4BFD"/>
    <w:rsid w:val="00CD4DBB"/>
    <w:rsid w:val="00CD5055"/>
    <w:rsid w:val="00CD5129"/>
    <w:rsid w:val="00CD51BC"/>
    <w:rsid w:val="00CD534C"/>
    <w:rsid w:val="00CD54B9"/>
    <w:rsid w:val="00CD550F"/>
    <w:rsid w:val="00CD57B4"/>
    <w:rsid w:val="00CD5D6B"/>
    <w:rsid w:val="00CD6012"/>
    <w:rsid w:val="00CD604C"/>
    <w:rsid w:val="00CD61DD"/>
    <w:rsid w:val="00CD64EE"/>
    <w:rsid w:val="00CD6C70"/>
    <w:rsid w:val="00CD6CDB"/>
    <w:rsid w:val="00CD6D90"/>
    <w:rsid w:val="00CD6DB3"/>
    <w:rsid w:val="00CD714D"/>
    <w:rsid w:val="00CD7238"/>
    <w:rsid w:val="00CD72B4"/>
    <w:rsid w:val="00CD74DE"/>
    <w:rsid w:val="00CD78D1"/>
    <w:rsid w:val="00CD7BA1"/>
    <w:rsid w:val="00CD7BF0"/>
    <w:rsid w:val="00CD7D09"/>
    <w:rsid w:val="00CE011A"/>
    <w:rsid w:val="00CE03BA"/>
    <w:rsid w:val="00CE0400"/>
    <w:rsid w:val="00CE0582"/>
    <w:rsid w:val="00CE07E2"/>
    <w:rsid w:val="00CE0988"/>
    <w:rsid w:val="00CE09DD"/>
    <w:rsid w:val="00CE0B9C"/>
    <w:rsid w:val="00CE0ED2"/>
    <w:rsid w:val="00CE10A4"/>
    <w:rsid w:val="00CE162C"/>
    <w:rsid w:val="00CE18EB"/>
    <w:rsid w:val="00CE1B7B"/>
    <w:rsid w:val="00CE1CAD"/>
    <w:rsid w:val="00CE1CFA"/>
    <w:rsid w:val="00CE1E74"/>
    <w:rsid w:val="00CE1EDD"/>
    <w:rsid w:val="00CE2167"/>
    <w:rsid w:val="00CE269E"/>
    <w:rsid w:val="00CE273B"/>
    <w:rsid w:val="00CE2801"/>
    <w:rsid w:val="00CE317B"/>
    <w:rsid w:val="00CE31ED"/>
    <w:rsid w:val="00CE36AB"/>
    <w:rsid w:val="00CE395E"/>
    <w:rsid w:val="00CE39CE"/>
    <w:rsid w:val="00CE39E2"/>
    <w:rsid w:val="00CE3A80"/>
    <w:rsid w:val="00CE3CD9"/>
    <w:rsid w:val="00CE3FA7"/>
    <w:rsid w:val="00CE3FEF"/>
    <w:rsid w:val="00CE40D4"/>
    <w:rsid w:val="00CE424F"/>
    <w:rsid w:val="00CE4338"/>
    <w:rsid w:val="00CE466D"/>
    <w:rsid w:val="00CE4724"/>
    <w:rsid w:val="00CE481C"/>
    <w:rsid w:val="00CE4988"/>
    <w:rsid w:val="00CE49D9"/>
    <w:rsid w:val="00CE4F50"/>
    <w:rsid w:val="00CE52B3"/>
    <w:rsid w:val="00CE5BC6"/>
    <w:rsid w:val="00CE5D99"/>
    <w:rsid w:val="00CE6783"/>
    <w:rsid w:val="00CE682F"/>
    <w:rsid w:val="00CE69FB"/>
    <w:rsid w:val="00CE6E29"/>
    <w:rsid w:val="00CE6F32"/>
    <w:rsid w:val="00CE6F58"/>
    <w:rsid w:val="00CE750E"/>
    <w:rsid w:val="00CE7886"/>
    <w:rsid w:val="00CE795D"/>
    <w:rsid w:val="00CE7B57"/>
    <w:rsid w:val="00CE7DBD"/>
    <w:rsid w:val="00CE7F66"/>
    <w:rsid w:val="00CE7F9A"/>
    <w:rsid w:val="00CF0148"/>
    <w:rsid w:val="00CF043B"/>
    <w:rsid w:val="00CF08ED"/>
    <w:rsid w:val="00CF0F75"/>
    <w:rsid w:val="00CF0FBA"/>
    <w:rsid w:val="00CF0FCB"/>
    <w:rsid w:val="00CF10B0"/>
    <w:rsid w:val="00CF10FF"/>
    <w:rsid w:val="00CF11A3"/>
    <w:rsid w:val="00CF1249"/>
    <w:rsid w:val="00CF12EB"/>
    <w:rsid w:val="00CF13B7"/>
    <w:rsid w:val="00CF16C9"/>
    <w:rsid w:val="00CF1892"/>
    <w:rsid w:val="00CF1938"/>
    <w:rsid w:val="00CF197F"/>
    <w:rsid w:val="00CF1AD5"/>
    <w:rsid w:val="00CF1E2C"/>
    <w:rsid w:val="00CF1FDE"/>
    <w:rsid w:val="00CF2129"/>
    <w:rsid w:val="00CF23A8"/>
    <w:rsid w:val="00CF23FC"/>
    <w:rsid w:val="00CF274C"/>
    <w:rsid w:val="00CF29F3"/>
    <w:rsid w:val="00CF2A02"/>
    <w:rsid w:val="00CF2AB2"/>
    <w:rsid w:val="00CF2B6A"/>
    <w:rsid w:val="00CF2EF5"/>
    <w:rsid w:val="00CF317D"/>
    <w:rsid w:val="00CF35C9"/>
    <w:rsid w:val="00CF379B"/>
    <w:rsid w:val="00CF3B4A"/>
    <w:rsid w:val="00CF3C28"/>
    <w:rsid w:val="00CF3CCA"/>
    <w:rsid w:val="00CF40E4"/>
    <w:rsid w:val="00CF4580"/>
    <w:rsid w:val="00CF4625"/>
    <w:rsid w:val="00CF4BA4"/>
    <w:rsid w:val="00CF51AD"/>
    <w:rsid w:val="00CF544F"/>
    <w:rsid w:val="00CF54B1"/>
    <w:rsid w:val="00CF54E4"/>
    <w:rsid w:val="00CF5545"/>
    <w:rsid w:val="00CF56B1"/>
    <w:rsid w:val="00CF5837"/>
    <w:rsid w:val="00CF58A0"/>
    <w:rsid w:val="00CF6117"/>
    <w:rsid w:val="00CF626D"/>
    <w:rsid w:val="00CF62E6"/>
    <w:rsid w:val="00CF6317"/>
    <w:rsid w:val="00CF641A"/>
    <w:rsid w:val="00CF64F4"/>
    <w:rsid w:val="00CF6582"/>
    <w:rsid w:val="00CF6A63"/>
    <w:rsid w:val="00CF6E29"/>
    <w:rsid w:val="00CF6EAF"/>
    <w:rsid w:val="00CF6EC0"/>
    <w:rsid w:val="00CF7062"/>
    <w:rsid w:val="00CF70E2"/>
    <w:rsid w:val="00CF73C0"/>
    <w:rsid w:val="00CF76ED"/>
    <w:rsid w:val="00CF7BFF"/>
    <w:rsid w:val="00CF7DF1"/>
    <w:rsid w:val="00CF7E63"/>
    <w:rsid w:val="00CF7F22"/>
    <w:rsid w:val="00CF7F34"/>
    <w:rsid w:val="00CF7FBD"/>
    <w:rsid w:val="00D00388"/>
    <w:rsid w:val="00D00526"/>
    <w:rsid w:val="00D006B6"/>
    <w:rsid w:val="00D0091C"/>
    <w:rsid w:val="00D01225"/>
    <w:rsid w:val="00D015CC"/>
    <w:rsid w:val="00D0275B"/>
    <w:rsid w:val="00D027AF"/>
    <w:rsid w:val="00D028F4"/>
    <w:rsid w:val="00D02DF7"/>
    <w:rsid w:val="00D02FEF"/>
    <w:rsid w:val="00D03630"/>
    <w:rsid w:val="00D039B4"/>
    <w:rsid w:val="00D03BE2"/>
    <w:rsid w:val="00D03C69"/>
    <w:rsid w:val="00D0438D"/>
    <w:rsid w:val="00D04538"/>
    <w:rsid w:val="00D0461C"/>
    <w:rsid w:val="00D04A1A"/>
    <w:rsid w:val="00D04DB7"/>
    <w:rsid w:val="00D04F58"/>
    <w:rsid w:val="00D0529B"/>
    <w:rsid w:val="00D05764"/>
    <w:rsid w:val="00D058CD"/>
    <w:rsid w:val="00D05A48"/>
    <w:rsid w:val="00D05B85"/>
    <w:rsid w:val="00D05FD3"/>
    <w:rsid w:val="00D061DC"/>
    <w:rsid w:val="00D0626E"/>
    <w:rsid w:val="00D062A1"/>
    <w:rsid w:val="00D06764"/>
    <w:rsid w:val="00D067CB"/>
    <w:rsid w:val="00D06BF5"/>
    <w:rsid w:val="00D06C80"/>
    <w:rsid w:val="00D06E4C"/>
    <w:rsid w:val="00D06FB9"/>
    <w:rsid w:val="00D070A2"/>
    <w:rsid w:val="00D071DB"/>
    <w:rsid w:val="00D0722A"/>
    <w:rsid w:val="00D07412"/>
    <w:rsid w:val="00D0756B"/>
    <w:rsid w:val="00D079F4"/>
    <w:rsid w:val="00D07D3E"/>
    <w:rsid w:val="00D07D6A"/>
    <w:rsid w:val="00D10122"/>
    <w:rsid w:val="00D101AA"/>
    <w:rsid w:val="00D10207"/>
    <w:rsid w:val="00D10279"/>
    <w:rsid w:val="00D10282"/>
    <w:rsid w:val="00D1055D"/>
    <w:rsid w:val="00D108F1"/>
    <w:rsid w:val="00D111CF"/>
    <w:rsid w:val="00D115D5"/>
    <w:rsid w:val="00D11682"/>
    <w:rsid w:val="00D117AC"/>
    <w:rsid w:val="00D11941"/>
    <w:rsid w:val="00D119F0"/>
    <w:rsid w:val="00D11C6C"/>
    <w:rsid w:val="00D11ECD"/>
    <w:rsid w:val="00D12136"/>
    <w:rsid w:val="00D12316"/>
    <w:rsid w:val="00D126C0"/>
    <w:rsid w:val="00D12801"/>
    <w:rsid w:val="00D1285F"/>
    <w:rsid w:val="00D12944"/>
    <w:rsid w:val="00D12CB4"/>
    <w:rsid w:val="00D12D06"/>
    <w:rsid w:val="00D1319E"/>
    <w:rsid w:val="00D13393"/>
    <w:rsid w:val="00D13449"/>
    <w:rsid w:val="00D137AB"/>
    <w:rsid w:val="00D13881"/>
    <w:rsid w:val="00D13C72"/>
    <w:rsid w:val="00D14044"/>
    <w:rsid w:val="00D14731"/>
    <w:rsid w:val="00D14A0F"/>
    <w:rsid w:val="00D14A1E"/>
    <w:rsid w:val="00D14AD9"/>
    <w:rsid w:val="00D14B18"/>
    <w:rsid w:val="00D14B37"/>
    <w:rsid w:val="00D14E05"/>
    <w:rsid w:val="00D1501B"/>
    <w:rsid w:val="00D15239"/>
    <w:rsid w:val="00D154A9"/>
    <w:rsid w:val="00D15CC4"/>
    <w:rsid w:val="00D15D7C"/>
    <w:rsid w:val="00D15DEF"/>
    <w:rsid w:val="00D16074"/>
    <w:rsid w:val="00D162AD"/>
    <w:rsid w:val="00D162EB"/>
    <w:rsid w:val="00D16646"/>
    <w:rsid w:val="00D169F9"/>
    <w:rsid w:val="00D16A68"/>
    <w:rsid w:val="00D16D2B"/>
    <w:rsid w:val="00D17DF9"/>
    <w:rsid w:val="00D17EA7"/>
    <w:rsid w:val="00D17FC5"/>
    <w:rsid w:val="00D201C9"/>
    <w:rsid w:val="00D20242"/>
    <w:rsid w:val="00D205DA"/>
    <w:rsid w:val="00D206C0"/>
    <w:rsid w:val="00D2082A"/>
    <w:rsid w:val="00D209D0"/>
    <w:rsid w:val="00D20CF7"/>
    <w:rsid w:val="00D213EE"/>
    <w:rsid w:val="00D216AB"/>
    <w:rsid w:val="00D216AF"/>
    <w:rsid w:val="00D2170D"/>
    <w:rsid w:val="00D217AC"/>
    <w:rsid w:val="00D218DB"/>
    <w:rsid w:val="00D2194C"/>
    <w:rsid w:val="00D21B48"/>
    <w:rsid w:val="00D21C5D"/>
    <w:rsid w:val="00D21EDE"/>
    <w:rsid w:val="00D22090"/>
    <w:rsid w:val="00D22239"/>
    <w:rsid w:val="00D2277A"/>
    <w:rsid w:val="00D22F82"/>
    <w:rsid w:val="00D23030"/>
    <w:rsid w:val="00D23138"/>
    <w:rsid w:val="00D231F1"/>
    <w:rsid w:val="00D2332F"/>
    <w:rsid w:val="00D2358F"/>
    <w:rsid w:val="00D23791"/>
    <w:rsid w:val="00D239B8"/>
    <w:rsid w:val="00D23B7F"/>
    <w:rsid w:val="00D240FD"/>
    <w:rsid w:val="00D24755"/>
    <w:rsid w:val="00D24A99"/>
    <w:rsid w:val="00D24AA2"/>
    <w:rsid w:val="00D24AF5"/>
    <w:rsid w:val="00D250A2"/>
    <w:rsid w:val="00D260A2"/>
    <w:rsid w:val="00D26400"/>
    <w:rsid w:val="00D2661D"/>
    <w:rsid w:val="00D26664"/>
    <w:rsid w:val="00D266CB"/>
    <w:rsid w:val="00D26B78"/>
    <w:rsid w:val="00D26C71"/>
    <w:rsid w:val="00D27285"/>
    <w:rsid w:val="00D27964"/>
    <w:rsid w:val="00D27F56"/>
    <w:rsid w:val="00D30015"/>
    <w:rsid w:val="00D3001C"/>
    <w:rsid w:val="00D300D0"/>
    <w:rsid w:val="00D30160"/>
    <w:rsid w:val="00D301E6"/>
    <w:rsid w:val="00D30508"/>
    <w:rsid w:val="00D306A9"/>
    <w:rsid w:val="00D30A43"/>
    <w:rsid w:val="00D30A45"/>
    <w:rsid w:val="00D30C1E"/>
    <w:rsid w:val="00D30DD3"/>
    <w:rsid w:val="00D30F8D"/>
    <w:rsid w:val="00D31133"/>
    <w:rsid w:val="00D3131D"/>
    <w:rsid w:val="00D317C4"/>
    <w:rsid w:val="00D318C6"/>
    <w:rsid w:val="00D31C33"/>
    <w:rsid w:val="00D31FB3"/>
    <w:rsid w:val="00D32075"/>
    <w:rsid w:val="00D32B1C"/>
    <w:rsid w:val="00D32D44"/>
    <w:rsid w:val="00D32D50"/>
    <w:rsid w:val="00D32EE5"/>
    <w:rsid w:val="00D3323F"/>
    <w:rsid w:val="00D334F7"/>
    <w:rsid w:val="00D3370D"/>
    <w:rsid w:val="00D33879"/>
    <w:rsid w:val="00D33A7A"/>
    <w:rsid w:val="00D33F3C"/>
    <w:rsid w:val="00D34040"/>
    <w:rsid w:val="00D340F5"/>
    <w:rsid w:val="00D34264"/>
    <w:rsid w:val="00D34381"/>
    <w:rsid w:val="00D34DA4"/>
    <w:rsid w:val="00D35044"/>
    <w:rsid w:val="00D3508E"/>
    <w:rsid w:val="00D350C7"/>
    <w:rsid w:val="00D35114"/>
    <w:rsid w:val="00D351C3"/>
    <w:rsid w:val="00D351C4"/>
    <w:rsid w:val="00D35470"/>
    <w:rsid w:val="00D354B0"/>
    <w:rsid w:val="00D355AE"/>
    <w:rsid w:val="00D3562F"/>
    <w:rsid w:val="00D357BA"/>
    <w:rsid w:val="00D35A23"/>
    <w:rsid w:val="00D35A7E"/>
    <w:rsid w:val="00D35DA2"/>
    <w:rsid w:val="00D35E29"/>
    <w:rsid w:val="00D36181"/>
    <w:rsid w:val="00D36198"/>
    <w:rsid w:val="00D361FE"/>
    <w:rsid w:val="00D363F8"/>
    <w:rsid w:val="00D365DE"/>
    <w:rsid w:val="00D3664B"/>
    <w:rsid w:val="00D36EE1"/>
    <w:rsid w:val="00D36FC3"/>
    <w:rsid w:val="00D375BA"/>
    <w:rsid w:val="00D375C3"/>
    <w:rsid w:val="00D37622"/>
    <w:rsid w:val="00D37736"/>
    <w:rsid w:val="00D379D3"/>
    <w:rsid w:val="00D37A6A"/>
    <w:rsid w:val="00D37F5E"/>
    <w:rsid w:val="00D4045A"/>
    <w:rsid w:val="00D405CB"/>
    <w:rsid w:val="00D40E69"/>
    <w:rsid w:val="00D41172"/>
    <w:rsid w:val="00D41A8B"/>
    <w:rsid w:val="00D41E99"/>
    <w:rsid w:val="00D422D2"/>
    <w:rsid w:val="00D42335"/>
    <w:rsid w:val="00D423F1"/>
    <w:rsid w:val="00D426BC"/>
    <w:rsid w:val="00D42713"/>
    <w:rsid w:val="00D42A5B"/>
    <w:rsid w:val="00D42E99"/>
    <w:rsid w:val="00D43003"/>
    <w:rsid w:val="00D43C3B"/>
    <w:rsid w:val="00D43E1C"/>
    <w:rsid w:val="00D4455D"/>
    <w:rsid w:val="00D445E2"/>
    <w:rsid w:val="00D4483A"/>
    <w:rsid w:val="00D4495B"/>
    <w:rsid w:val="00D44B51"/>
    <w:rsid w:val="00D44D61"/>
    <w:rsid w:val="00D44F92"/>
    <w:rsid w:val="00D4503F"/>
    <w:rsid w:val="00D453FD"/>
    <w:rsid w:val="00D4561E"/>
    <w:rsid w:val="00D458BB"/>
    <w:rsid w:val="00D45B53"/>
    <w:rsid w:val="00D45DF9"/>
    <w:rsid w:val="00D461A6"/>
    <w:rsid w:val="00D4620D"/>
    <w:rsid w:val="00D463A8"/>
    <w:rsid w:val="00D46547"/>
    <w:rsid w:val="00D4670F"/>
    <w:rsid w:val="00D467A1"/>
    <w:rsid w:val="00D469A8"/>
    <w:rsid w:val="00D46AFE"/>
    <w:rsid w:val="00D47178"/>
    <w:rsid w:val="00D476AB"/>
    <w:rsid w:val="00D478B2"/>
    <w:rsid w:val="00D47B68"/>
    <w:rsid w:val="00D47C98"/>
    <w:rsid w:val="00D50046"/>
    <w:rsid w:val="00D5034D"/>
    <w:rsid w:val="00D5068B"/>
    <w:rsid w:val="00D50C4C"/>
    <w:rsid w:val="00D50C85"/>
    <w:rsid w:val="00D511AB"/>
    <w:rsid w:val="00D51306"/>
    <w:rsid w:val="00D514FB"/>
    <w:rsid w:val="00D51694"/>
    <w:rsid w:val="00D518E5"/>
    <w:rsid w:val="00D51947"/>
    <w:rsid w:val="00D51E09"/>
    <w:rsid w:val="00D522C8"/>
    <w:rsid w:val="00D522F8"/>
    <w:rsid w:val="00D52655"/>
    <w:rsid w:val="00D52A5A"/>
    <w:rsid w:val="00D52AA2"/>
    <w:rsid w:val="00D52B64"/>
    <w:rsid w:val="00D52C23"/>
    <w:rsid w:val="00D52F27"/>
    <w:rsid w:val="00D5300C"/>
    <w:rsid w:val="00D5310C"/>
    <w:rsid w:val="00D531A6"/>
    <w:rsid w:val="00D53352"/>
    <w:rsid w:val="00D5335A"/>
    <w:rsid w:val="00D535E5"/>
    <w:rsid w:val="00D53836"/>
    <w:rsid w:val="00D53973"/>
    <w:rsid w:val="00D53DFF"/>
    <w:rsid w:val="00D53F96"/>
    <w:rsid w:val="00D540C6"/>
    <w:rsid w:val="00D540E6"/>
    <w:rsid w:val="00D547E5"/>
    <w:rsid w:val="00D548F5"/>
    <w:rsid w:val="00D54969"/>
    <w:rsid w:val="00D54BA3"/>
    <w:rsid w:val="00D54C61"/>
    <w:rsid w:val="00D54DE0"/>
    <w:rsid w:val="00D54FD5"/>
    <w:rsid w:val="00D5533D"/>
    <w:rsid w:val="00D55694"/>
    <w:rsid w:val="00D559B9"/>
    <w:rsid w:val="00D55CFF"/>
    <w:rsid w:val="00D55F2D"/>
    <w:rsid w:val="00D5604F"/>
    <w:rsid w:val="00D563C5"/>
    <w:rsid w:val="00D567EF"/>
    <w:rsid w:val="00D56A1B"/>
    <w:rsid w:val="00D56AFB"/>
    <w:rsid w:val="00D56C01"/>
    <w:rsid w:val="00D56C2C"/>
    <w:rsid w:val="00D56D29"/>
    <w:rsid w:val="00D56DCD"/>
    <w:rsid w:val="00D56FFC"/>
    <w:rsid w:val="00D5708A"/>
    <w:rsid w:val="00D57149"/>
    <w:rsid w:val="00D572F8"/>
    <w:rsid w:val="00D57474"/>
    <w:rsid w:val="00D578F3"/>
    <w:rsid w:val="00D57A68"/>
    <w:rsid w:val="00D57A78"/>
    <w:rsid w:val="00D57A93"/>
    <w:rsid w:val="00D57B4B"/>
    <w:rsid w:val="00D57BC2"/>
    <w:rsid w:val="00D57D6C"/>
    <w:rsid w:val="00D57DBB"/>
    <w:rsid w:val="00D57E64"/>
    <w:rsid w:val="00D60010"/>
    <w:rsid w:val="00D60038"/>
    <w:rsid w:val="00D600C0"/>
    <w:rsid w:val="00D603CC"/>
    <w:rsid w:val="00D6046E"/>
    <w:rsid w:val="00D607AB"/>
    <w:rsid w:val="00D608DC"/>
    <w:rsid w:val="00D60A88"/>
    <w:rsid w:val="00D60A8A"/>
    <w:rsid w:val="00D60B41"/>
    <w:rsid w:val="00D613A0"/>
    <w:rsid w:val="00D614BB"/>
    <w:rsid w:val="00D616C5"/>
    <w:rsid w:val="00D617B8"/>
    <w:rsid w:val="00D61868"/>
    <w:rsid w:val="00D61BA6"/>
    <w:rsid w:val="00D61D0F"/>
    <w:rsid w:val="00D61D14"/>
    <w:rsid w:val="00D61ED9"/>
    <w:rsid w:val="00D61FF7"/>
    <w:rsid w:val="00D620C3"/>
    <w:rsid w:val="00D6229B"/>
    <w:rsid w:val="00D622C7"/>
    <w:rsid w:val="00D62628"/>
    <w:rsid w:val="00D62982"/>
    <w:rsid w:val="00D62C50"/>
    <w:rsid w:val="00D62F68"/>
    <w:rsid w:val="00D630E7"/>
    <w:rsid w:val="00D631AD"/>
    <w:rsid w:val="00D637A2"/>
    <w:rsid w:val="00D638B3"/>
    <w:rsid w:val="00D63C01"/>
    <w:rsid w:val="00D6407C"/>
    <w:rsid w:val="00D64418"/>
    <w:rsid w:val="00D6447B"/>
    <w:rsid w:val="00D644F7"/>
    <w:rsid w:val="00D64647"/>
    <w:rsid w:val="00D64830"/>
    <w:rsid w:val="00D64956"/>
    <w:rsid w:val="00D64B91"/>
    <w:rsid w:val="00D64BBB"/>
    <w:rsid w:val="00D64C3D"/>
    <w:rsid w:val="00D65301"/>
    <w:rsid w:val="00D65314"/>
    <w:rsid w:val="00D65367"/>
    <w:rsid w:val="00D653EB"/>
    <w:rsid w:val="00D6548B"/>
    <w:rsid w:val="00D656A4"/>
    <w:rsid w:val="00D65709"/>
    <w:rsid w:val="00D6591E"/>
    <w:rsid w:val="00D65B3D"/>
    <w:rsid w:val="00D65CFD"/>
    <w:rsid w:val="00D65D6B"/>
    <w:rsid w:val="00D65F12"/>
    <w:rsid w:val="00D6613A"/>
    <w:rsid w:val="00D66391"/>
    <w:rsid w:val="00D66484"/>
    <w:rsid w:val="00D66907"/>
    <w:rsid w:val="00D66937"/>
    <w:rsid w:val="00D66C5E"/>
    <w:rsid w:val="00D6711A"/>
    <w:rsid w:val="00D67261"/>
    <w:rsid w:val="00D6732C"/>
    <w:rsid w:val="00D677D3"/>
    <w:rsid w:val="00D70366"/>
    <w:rsid w:val="00D7048C"/>
    <w:rsid w:val="00D70499"/>
    <w:rsid w:val="00D70629"/>
    <w:rsid w:val="00D7064A"/>
    <w:rsid w:val="00D70A00"/>
    <w:rsid w:val="00D70C8E"/>
    <w:rsid w:val="00D70F5B"/>
    <w:rsid w:val="00D710CE"/>
    <w:rsid w:val="00D716AA"/>
    <w:rsid w:val="00D72002"/>
    <w:rsid w:val="00D7211B"/>
    <w:rsid w:val="00D72478"/>
    <w:rsid w:val="00D72AD4"/>
    <w:rsid w:val="00D72B7C"/>
    <w:rsid w:val="00D72B9B"/>
    <w:rsid w:val="00D72BBC"/>
    <w:rsid w:val="00D72BC2"/>
    <w:rsid w:val="00D72D5A"/>
    <w:rsid w:val="00D72DD9"/>
    <w:rsid w:val="00D73095"/>
    <w:rsid w:val="00D7316B"/>
    <w:rsid w:val="00D733C6"/>
    <w:rsid w:val="00D73511"/>
    <w:rsid w:val="00D737FF"/>
    <w:rsid w:val="00D738B6"/>
    <w:rsid w:val="00D73994"/>
    <w:rsid w:val="00D746C6"/>
    <w:rsid w:val="00D74746"/>
    <w:rsid w:val="00D74854"/>
    <w:rsid w:val="00D74AD0"/>
    <w:rsid w:val="00D74C6E"/>
    <w:rsid w:val="00D74D05"/>
    <w:rsid w:val="00D7501A"/>
    <w:rsid w:val="00D75077"/>
    <w:rsid w:val="00D751D7"/>
    <w:rsid w:val="00D75409"/>
    <w:rsid w:val="00D75785"/>
    <w:rsid w:val="00D75856"/>
    <w:rsid w:val="00D759A4"/>
    <w:rsid w:val="00D759FD"/>
    <w:rsid w:val="00D75BB9"/>
    <w:rsid w:val="00D75C5B"/>
    <w:rsid w:val="00D75EE3"/>
    <w:rsid w:val="00D76038"/>
    <w:rsid w:val="00D76094"/>
    <w:rsid w:val="00D760C6"/>
    <w:rsid w:val="00D76857"/>
    <w:rsid w:val="00D768E0"/>
    <w:rsid w:val="00D76CA4"/>
    <w:rsid w:val="00D76D35"/>
    <w:rsid w:val="00D76EA2"/>
    <w:rsid w:val="00D76EBA"/>
    <w:rsid w:val="00D77054"/>
    <w:rsid w:val="00D77136"/>
    <w:rsid w:val="00D77199"/>
    <w:rsid w:val="00D77220"/>
    <w:rsid w:val="00D775D9"/>
    <w:rsid w:val="00D7768D"/>
    <w:rsid w:val="00D77A2B"/>
    <w:rsid w:val="00D77C6E"/>
    <w:rsid w:val="00D77F67"/>
    <w:rsid w:val="00D805D7"/>
    <w:rsid w:val="00D805EF"/>
    <w:rsid w:val="00D80717"/>
    <w:rsid w:val="00D80ADA"/>
    <w:rsid w:val="00D80F47"/>
    <w:rsid w:val="00D81094"/>
    <w:rsid w:val="00D81252"/>
    <w:rsid w:val="00D81295"/>
    <w:rsid w:val="00D81490"/>
    <w:rsid w:val="00D8178D"/>
    <w:rsid w:val="00D817CD"/>
    <w:rsid w:val="00D8180B"/>
    <w:rsid w:val="00D81CEE"/>
    <w:rsid w:val="00D81F03"/>
    <w:rsid w:val="00D8203D"/>
    <w:rsid w:val="00D82910"/>
    <w:rsid w:val="00D82C19"/>
    <w:rsid w:val="00D82F05"/>
    <w:rsid w:val="00D83361"/>
    <w:rsid w:val="00D835FC"/>
    <w:rsid w:val="00D8363D"/>
    <w:rsid w:val="00D83C23"/>
    <w:rsid w:val="00D84528"/>
    <w:rsid w:val="00D84679"/>
    <w:rsid w:val="00D848EF"/>
    <w:rsid w:val="00D84A1B"/>
    <w:rsid w:val="00D84B46"/>
    <w:rsid w:val="00D84E9C"/>
    <w:rsid w:val="00D84ED1"/>
    <w:rsid w:val="00D85222"/>
    <w:rsid w:val="00D85453"/>
    <w:rsid w:val="00D85458"/>
    <w:rsid w:val="00D85478"/>
    <w:rsid w:val="00D854C0"/>
    <w:rsid w:val="00D858AE"/>
    <w:rsid w:val="00D8599E"/>
    <w:rsid w:val="00D85A80"/>
    <w:rsid w:val="00D85B68"/>
    <w:rsid w:val="00D85BB9"/>
    <w:rsid w:val="00D85C08"/>
    <w:rsid w:val="00D85C9E"/>
    <w:rsid w:val="00D85DB5"/>
    <w:rsid w:val="00D85FF0"/>
    <w:rsid w:val="00D86012"/>
    <w:rsid w:val="00D8607A"/>
    <w:rsid w:val="00D86226"/>
    <w:rsid w:val="00D869BA"/>
    <w:rsid w:val="00D86A17"/>
    <w:rsid w:val="00D86CD1"/>
    <w:rsid w:val="00D86EA3"/>
    <w:rsid w:val="00D87046"/>
    <w:rsid w:val="00D8751E"/>
    <w:rsid w:val="00D878D7"/>
    <w:rsid w:val="00D8790A"/>
    <w:rsid w:val="00D87AE8"/>
    <w:rsid w:val="00D87D5A"/>
    <w:rsid w:val="00D87D84"/>
    <w:rsid w:val="00D9000C"/>
    <w:rsid w:val="00D900AE"/>
    <w:rsid w:val="00D9054D"/>
    <w:rsid w:val="00D906FF"/>
    <w:rsid w:val="00D90751"/>
    <w:rsid w:val="00D907A5"/>
    <w:rsid w:val="00D90D73"/>
    <w:rsid w:val="00D91072"/>
    <w:rsid w:val="00D91468"/>
    <w:rsid w:val="00D91569"/>
    <w:rsid w:val="00D91830"/>
    <w:rsid w:val="00D9188E"/>
    <w:rsid w:val="00D91B97"/>
    <w:rsid w:val="00D92025"/>
    <w:rsid w:val="00D9246B"/>
    <w:rsid w:val="00D925E3"/>
    <w:rsid w:val="00D92656"/>
    <w:rsid w:val="00D92D7A"/>
    <w:rsid w:val="00D92D8D"/>
    <w:rsid w:val="00D92E05"/>
    <w:rsid w:val="00D92EDE"/>
    <w:rsid w:val="00D930D8"/>
    <w:rsid w:val="00D931FA"/>
    <w:rsid w:val="00D93230"/>
    <w:rsid w:val="00D932E4"/>
    <w:rsid w:val="00D9347A"/>
    <w:rsid w:val="00D935AC"/>
    <w:rsid w:val="00D938D5"/>
    <w:rsid w:val="00D93A0A"/>
    <w:rsid w:val="00D93CB4"/>
    <w:rsid w:val="00D93CB6"/>
    <w:rsid w:val="00D93E46"/>
    <w:rsid w:val="00D940AE"/>
    <w:rsid w:val="00D94132"/>
    <w:rsid w:val="00D94362"/>
    <w:rsid w:val="00D9441B"/>
    <w:rsid w:val="00D94C35"/>
    <w:rsid w:val="00D94E86"/>
    <w:rsid w:val="00D950B4"/>
    <w:rsid w:val="00D950C2"/>
    <w:rsid w:val="00D950DC"/>
    <w:rsid w:val="00D951C1"/>
    <w:rsid w:val="00D958F9"/>
    <w:rsid w:val="00D95EBB"/>
    <w:rsid w:val="00D95F6F"/>
    <w:rsid w:val="00D95F8F"/>
    <w:rsid w:val="00D96139"/>
    <w:rsid w:val="00D96173"/>
    <w:rsid w:val="00D96215"/>
    <w:rsid w:val="00D96468"/>
    <w:rsid w:val="00D96527"/>
    <w:rsid w:val="00D96A05"/>
    <w:rsid w:val="00D96D7B"/>
    <w:rsid w:val="00D96E98"/>
    <w:rsid w:val="00D96ED4"/>
    <w:rsid w:val="00D973CC"/>
    <w:rsid w:val="00D9757F"/>
    <w:rsid w:val="00D97BDE"/>
    <w:rsid w:val="00DA02D6"/>
    <w:rsid w:val="00DA0310"/>
    <w:rsid w:val="00DA07EE"/>
    <w:rsid w:val="00DA095D"/>
    <w:rsid w:val="00DA0AF0"/>
    <w:rsid w:val="00DA0C4E"/>
    <w:rsid w:val="00DA0CE3"/>
    <w:rsid w:val="00DA0F13"/>
    <w:rsid w:val="00DA139A"/>
    <w:rsid w:val="00DA195E"/>
    <w:rsid w:val="00DA1B8D"/>
    <w:rsid w:val="00DA1D64"/>
    <w:rsid w:val="00DA2285"/>
    <w:rsid w:val="00DA2310"/>
    <w:rsid w:val="00DA234C"/>
    <w:rsid w:val="00DA2543"/>
    <w:rsid w:val="00DA257E"/>
    <w:rsid w:val="00DA2682"/>
    <w:rsid w:val="00DA2704"/>
    <w:rsid w:val="00DA2BFA"/>
    <w:rsid w:val="00DA2F1B"/>
    <w:rsid w:val="00DA321B"/>
    <w:rsid w:val="00DA3562"/>
    <w:rsid w:val="00DA35D9"/>
    <w:rsid w:val="00DA390A"/>
    <w:rsid w:val="00DA3D10"/>
    <w:rsid w:val="00DA4133"/>
    <w:rsid w:val="00DA419A"/>
    <w:rsid w:val="00DA4487"/>
    <w:rsid w:val="00DA4692"/>
    <w:rsid w:val="00DA46E2"/>
    <w:rsid w:val="00DA475E"/>
    <w:rsid w:val="00DA4923"/>
    <w:rsid w:val="00DA4A83"/>
    <w:rsid w:val="00DA4C07"/>
    <w:rsid w:val="00DA4DC1"/>
    <w:rsid w:val="00DA4E3D"/>
    <w:rsid w:val="00DA51FD"/>
    <w:rsid w:val="00DA5539"/>
    <w:rsid w:val="00DA5A41"/>
    <w:rsid w:val="00DA5B4D"/>
    <w:rsid w:val="00DA5C8E"/>
    <w:rsid w:val="00DA5E4B"/>
    <w:rsid w:val="00DA64AA"/>
    <w:rsid w:val="00DA64B8"/>
    <w:rsid w:val="00DA65F0"/>
    <w:rsid w:val="00DA6896"/>
    <w:rsid w:val="00DA6CFC"/>
    <w:rsid w:val="00DA72B4"/>
    <w:rsid w:val="00DA733F"/>
    <w:rsid w:val="00DA7625"/>
    <w:rsid w:val="00DA785E"/>
    <w:rsid w:val="00DA795F"/>
    <w:rsid w:val="00DA7C8A"/>
    <w:rsid w:val="00DA7CD8"/>
    <w:rsid w:val="00DB011C"/>
    <w:rsid w:val="00DB01BA"/>
    <w:rsid w:val="00DB06F0"/>
    <w:rsid w:val="00DB0B66"/>
    <w:rsid w:val="00DB0E38"/>
    <w:rsid w:val="00DB0E56"/>
    <w:rsid w:val="00DB0F7B"/>
    <w:rsid w:val="00DB113B"/>
    <w:rsid w:val="00DB13BC"/>
    <w:rsid w:val="00DB142B"/>
    <w:rsid w:val="00DB15DB"/>
    <w:rsid w:val="00DB1797"/>
    <w:rsid w:val="00DB1DA3"/>
    <w:rsid w:val="00DB1EAF"/>
    <w:rsid w:val="00DB1FB4"/>
    <w:rsid w:val="00DB22F4"/>
    <w:rsid w:val="00DB24E5"/>
    <w:rsid w:val="00DB24FA"/>
    <w:rsid w:val="00DB25A9"/>
    <w:rsid w:val="00DB2751"/>
    <w:rsid w:val="00DB2968"/>
    <w:rsid w:val="00DB2F2F"/>
    <w:rsid w:val="00DB3229"/>
    <w:rsid w:val="00DB32C3"/>
    <w:rsid w:val="00DB37B5"/>
    <w:rsid w:val="00DB3882"/>
    <w:rsid w:val="00DB38C5"/>
    <w:rsid w:val="00DB395D"/>
    <w:rsid w:val="00DB3E3E"/>
    <w:rsid w:val="00DB3F97"/>
    <w:rsid w:val="00DB4225"/>
    <w:rsid w:val="00DB445C"/>
    <w:rsid w:val="00DB46FA"/>
    <w:rsid w:val="00DB4923"/>
    <w:rsid w:val="00DB4A74"/>
    <w:rsid w:val="00DB4BC3"/>
    <w:rsid w:val="00DB5499"/>
    <w:rsid w:val="00DB55F0"/>
    <w:rsid w:val="00DB595E"/>
    <w:rsid w:val="00DB597F"/>
    <w:rsid w:val="00DB5B76"/>
    <w:rsid w:val="00DB5C0A"/>
    <w:rsid w:val="00DB692A"/>
    <w:rsid w:val="00DB6A0F"/>
    <w:rsid w:val="00DB6DBD"/>
    <w:rsid w:val="00DB6DFD"/>
    <w:rsid w:val="00DB71E8"/>
    <w:rsid w:val="00DB72C4"/>
    <w:rsid w:val="00DB73F5"/>
    <w:rsid w:val="00DB77A3"/>
    <w:rsid w:val="00DC03EE"/>
    <w:rsid w:val="00DC0571"/>
    <w:rsid w:val="00DC0722"/>
    <w:rsid w:val="00DC0C41"/>
    <w:rsid w:val="00DC1153"/>
    <w:rsid w:val="00DC11E2"/>
    <w:rsid w:val="00DC15A8"/>
    <w:rsid w:val="00DC1A04"/>
    <w:rsid w:val="00DC1DA0"/>
    <w:rsid w:val="00DC1EEE"/>
    <w:rsid w:val="00DC1F16"/>
    <w:rsid w:val="00DC24AD"/>
    <w:rsid w:val="00DC2A6F"/>
    <w:rsid w:val="00DC2DFF"/>
    <w:rsid w:val="00DC2F70"/>
    <w:rsid w:val="00DC32E8"/>
    <w:rsid w:val="00DC3854"/>
    <w:rsid w:val="00DC3933"/>
    <w:rsid w:val="00DC3ADA"/>
    <w:rsid w:val="00DC3D09"/>
    <w:rsid w:val="00DC3F4F"/>
    <w:rsid w:val="00DC4356"/>
    <w:rsid w:val="00DC47C0"/>
    <w:rsid w:val="00DC4B7A"/>
    <w:rsid w:val="00DC4C00"/>
    <w:rsid w:val="00DC4E64"/>
    <w:rsid w:val="00DC4F61"/>
    <w:rsid w:val="00DC508F"/>
    <w:rsid w:val="00DC5110"/>
    <w:rsid w:val="00DC5141"/>
    <w:rsid w:val="00DC521F"/>
    <w:rsid w:val="00DC5654"/>
    <w:rsid w:val="00DC5666"/>
    <w:rsid w:val="00DC5CFD"/>
    <w:rsid w:val="00DC5FBE"/>
    <w:rsid w:val="00DC6089"/>
    <w:rsid w:val="00DC61F2"/>
    <w:rsid w:val="00DC6398"/>
    <w:rsid w:val="00DC65E9"/>
    <w:rsid w:val="00DC67A8"/>
    <w:rsid w:val="00DC68F0"/>
    <w:rsid w:val="00DC694D"/>
    <w:rsid w:val="00DC6CCC"/>
    <w:rsid w:val="00DC6EE4"/>
    <w:rsid w:val="00DC7087"/>
    <w:rsid w:val="00DC7194"/>
    <w:rsid w:val="00DC727B"/>
    <w:rsid w:val="00DC7420"/>
    <w:rsid w:val="00DC74FA"/>
    <w:rsid w:val="00DC7675"/>
    <w:rsid w:val="00DC77B1"/>
    <w:rsid w:val="00DC7A7D"/>
    <w:rsid w:val="00DC7B37"/>
    <w:rsid w:val="00DC7F5D"/>
    <w:rsid w:val="00DD0301"/>
    <w:rsid w:val="00DD033F"/>
    <w:rsid w:val="00DD0540"/>
    <w:rsid w:val="00DD065C"/>
    <w:rsid w:val="00DD0999"/>
    <w:rsid w:val="00DD0A37"/>
    <w:rsid w:val="00DD0CE9"/>
    <w:rsid w:val="00DD0D76"/>
    <w:rsid w:val="00DD0F63"/>
    <w:rsid w:val="00DD1066"/>
    <w:rsid w:val="00DD10A8"/>
    <w:rsid w:val="00DD10DA"/>
    <w:rsid w:val="00DD111B"/>
    <w:rsid w:val="00DD1267"/>
    <w:rsid w:val="00DD153D"/>
    <w:rsid w:val="00DD1569"/>
    <w:rsid w:val="00DD1684"/>
    <w:rsid w:val="00DD179E"/>
    <w:rsid w:val="00DD18BA"/>
    <w:rsid w:val="00DD1928"/>
    <w:rsid w:val="00DD1BF2"/>
    <w:rsid w:val="00DD1D34"/>
    <w:rsid w:val="00DD1DE7"/>
    <w:rsid w:val="00DD1EC5"/>
    <w:rsid w:val="00DD23AF"/>
    <w:rsid w:val="00DD2882"/>
    <w:rsid w:val="00DD2CC3"/>
    <w:rsid w:val="00DD2E74"/>
    <w:rsid w:val="00DD2FF1"/>
    <w:rsid w:val="00DD3009"/>
    <w:rsid w:val="00DD3013"/>
    <w:rsid w:val="00DD30A2"/>
    <w:rsid w:val="00DD30E0"/>
    <w:rsid w:val="00DD361D"/>
    <w:rsid w:val="00DD371D"/>
    <w:rsid w:val="00DD3740"/>
    <w:rsid w:val="00DD37FA"/>
    <w:rsid w:val="00DD3E21"/>
    <w:rsid w:val="00DD3FBE"/>
    <w:rsid w:val="00DD43A6"/>
    <w:rsid w:val="00DD44B1"/>
    <w:rsid w:val="00DD45D3"/>
    <w:rsid w:val="00DD477B"/>
    <w:rsid w:val="00DD478F"/>
    <w:rsid w:val="00DD483C"/>
    <w:rsid w:val="00DD4A6F"/>
    <w:rsid w:val="00DD4E17"/>
    <w:rsid w:val="00DD4E40"/>
    <w:rsid w:val="00DD4F4C"/>
    <w:rsid w:val="00DD508E"/>
    <w:rsid w:val="00DD56A2"/>
    <w:rsid w:val="00DD5802"/>
    <w:rsid w:val="00DD586B"/>
    <w:rsid w:val="00DD5A5F"/>
    <w:rsid w:val="00DD5AB9"/>
    <w:rsid w:val="00DD5B94"/>
    <w:rsid w:val="00DD5C90"/>
    <w:rsid w:val="00DD5D66"/>
    <w:rsid w:val="00DD5EEF"/>
    <w:rsid w:val="00DD5F2F"/>
    <w:rsid w:val="00DD62FC"/>
    <w:rsid w:val="00DD6661"/>
    <w:rsid w:val="00DD672D"/>
    <w:rsid w:val="00DD69C1"/>
    <w:rsid w:val="00DD6A48"/>
    <w:rsid w:val="00DD6B74"/>
    <w:rsid w:val="00DD6DE1"/>
    <w:rsid w:val="00DD6F72"/>
    <w:rsid w:val="00DD70AA"/>
    <w:rsid w:val="00DD7864"/>
    <w:rsid w:val="00DD7AD1"/>
    <w:rsid w:val="00DD7C75"/>
    <w:rsid w:val="00DD7CFF"/>
    <w:rsid w:val="00DD7E78"/>
    <w:rsid w:val="00DE0095"/>
    <w:rsid w:val="00DE03E4"/>
    <w:rsid w:val="00DE04C4"/>
    <w:rsid w:val="00DE0525"/>
    <w:rsid w:val="00DE0586"/>
    <w:rsid w:val="00DE0DF5"/>
    <w:rsid w:val="00DE1077"/>
    <w:rsid w:val="00DE10ED"/>
    <w:rsid w:val="00DE133D"/>
    <w:rsid w:val="00DE1E0D"/>
    <w:rsid w:val="00DE1E23"/>
    <w:rsid w:val="00DE1F6B"/>
    <w:rsid w:val="00DE22A1"/>
    <w:rsid w:val="00DE23D7"/>
    <w:rsid w:val="00DE2533"/>
    <w:rsid w:val="00DE268E"/>
    <w:rsid w:val="00DE28C6"/>
    <w:rsid w:val="00DE28D8"/>
    <w:rsid w:val="00DE2F86"/>
    <w:rsid w:val="00DE2FE5"/>
    <w:rsid w:val="00DE3062"/>
    <w:rsid w:val="00DE32A6"/>
    <w:rsid w:val="00DE3438"/>
    <w:rsid w:val="00DE3741"/>
    <w:rsid w:val="00DE3791"/>
    <w:rsid w:val="00DE39C9"/>
    <w:rsid w:val="00DE440B"/>
    <w:rsid w:val="00DE4543"/>
    <w:rsid w:val="00DE4782"/>
    <w:rsid w:val="00DE48B9"/>
    <w:rsid w:val="00DE4C80"/>
    <w:rsid w:val="00DE4CA4"/>
    <w:rsid w:val="00DE4EE4"/>
    <w:rsid w:val="00DE54C3"/>
    <w:rsid w:val="00DE57CE"/>
    <w:rsid w:val="00DE591A"/>
    <w:rsid w:val="00DE5C1B"/>
    <w:rsid w:val="00DE5C66"/>
    <w:rsid w:val="00DE60FB"/>
    <w:rsid w:val="00DE645B"/>
    <w:rsid w:val="00DE6848"/>
    <w:rsid w:val="00DE6851"/>
    <w:rsid w:val="00DE68F7"/>
    <w:rsid w:val="00DE6C86"/>
    <w:rsid w:val="00DE6F3B"/>
    <w:rsid w:val="00DE71C9"/>
    <w:rsid w:val="00DE7762"/>
    <w:rsid w:val="00DE79EF"/>
    <w:rsid w:val="00DE7CCA"/>
    <w:rsid w:val="00DE7F00"/>
    <w:rsid w:val="00DF02C6"/>
    <w:rsid w:val="00DF0417"/>
    <w:rsid w:val="00DF049F"/>
    <w:rsid w:val="00DF0761"/>
    <w:rsid w:val="00DF09B1"/>
    <w:rsid w:val="00DF0B15"/>
    <w:rsid w:val="00DF0C50"/>
    <w:rsid w:val="00DF0D9F"/>
    <w:rsid w:val="00DF0DE8"/>
    <w:rsid w:val="00DF10E4"/>
    <w:rsid w:val="00DF1257"/>
    <w:rsid w:val="00DF1303"/>
    <w:rsid w:val="00DF14AE"/>
    <w:rsid w:val="00DF1AC5"/>
    <w:rsid w:val="00DF1C98"/>
    <w:rsid w:val="00DF1CA0"/>
    <w:rsid w:val="00DF1CD0"/>
    <w:rsid w:val="00DF1CD8"/>
    <w:rsid w:val="00DF1DAE"/>
    <w:rsid w:val="00DF2160"/>
    <w:rsid w:val="00DF2249"/>
    <w:rsid w:val="00DF2256"/>
    <w:rsid w:val="00DF231B"/>
    <w:rsid w:val="00DF23A6"/>
    <w:rsid w:val="00DF24F2"/>
    <w:rsid w:val="00DF2766"/>
    <w:rsid w:val="00DF2C83"/>
    <w:rsid w:val="00DF3082"/>
    <w:rsid w:val="00DF386E"/>
    <w:rsid w:val="00DF3A98"/>
    <w:rsid w:val="00DF3B3A"/>
    <w:rsid w:val="00DF3BBF"/>
    <w:rsid w:val="00DF4765"/>
    <w:rsid w:val="00DF482B"/>
    <w:rsid w:val="00DF4875"/>
    <w:rsid w:val="00DF48BA"/>
    <w:rsid w:val="00DF4A23"/>
    <w:rsid w:val="00DF50C2"/>
    <w:rsid w:val="00DF51EF"/>
    <w:rsid w:val="00DF5229"/>
    <w:rsid w:val="00DF5432"/>
    <w:rsid w:val="00DF597F"/>
    <w:rsid w:val="00DF59A4"/>
    <w:rsid w:val="00DF5A7A"/>
    <w:rsid w:val="00DF5BF0"/>
    <w:rsid w:val="00DF5DD5"/>
    <w:rsid w:val="00DF6218"/>
    <w:rsid w:val="00DF627C"/>
    <w:rsid w:val="00DF6527"/>
    <w:rsid w:val="00DF655B"/>
    <w:rsid w:val="00DF693D"/>
    <w:rsid w:val="00DF6A45"/>
    <w:rsid w:val="00DF6A4B"/>
    <w:rsid w:val="00DF6A65"/>
    <w:rsid w:val="00DF6F53"/>
    <w:rsid w:val="00DF70C4"/>
    <w:rsid w:val="00DF7535"/>
    <w:rsid w:val="00DF77CC"/>
    <w:rsid w:val="00DF7A01"/>
    <w:rsid w:val="00DF7A6E"/>
    <w:rsid w:val="00DF7A7E"/>
    <w:rsid w:val="00DF7CC0"/>
    <w:rsid w:val="00DF7DE9"/>
    <w:rsid w:val="00E0031D"/>
    <w:rsid w:val="00E003F0"/>
    <w:rsid w:val="00E0093F"/>
    <w:rsid w:val="00E00B5B"/>
    <w:rsid w:val="00E00D8C"/>
    <w:rsid w:val="00E00E9E"/>
    <w:rsid w:val="00E010C1"/>
    <w:rsid w:val="00E011A7"/>
    <w:rsid w:val="00E0155C"/>
    <w:rsid w:val="00E019F3"/>
    <w:rsid w:val="00E01A98"/>
    <w:rsid w:val="00E01BE9"/>
    <w:rsid w:val="00E01CE4"/>
    <w:rsid w:val="00E01E24"/>
    <w:rsid w:val="00E0205C"/>
    <w:rsid w:val="00E0208D"/>
    <w:rsid w:val="00E02167"/>
    <w:rsid w:val="00E025A8"/>
    <w:rsid w:val="00E027D9"/>
    <w:rsid w:val="00E02865"/>
    <w:rsid w:val="00E028F5"/>
    <w:rsid w:val="00E029E5"/>
    <w:rsid w:val="00E02A16"/>
    <w:rsid w:val="00E02CAC"/>
    <w:rsid w:val="00E02FCB"/>
    <w:rsid w:val="00E03084"/>
    <w:rsid w:val="00E032FD"/>
    <w:rsid w:val="00E03413"/>
    <w:rsid w:val="00E036F2"/>
    <w:rsid w:val="00E03859"/>
    <w:rsid w:val="00E03D63"/>
    <w:rsid w:val="00E03E2A"/>
    <w:rsid w:val="00E03E5C"/>
    <w:rsid w:val="00E03EDB"/>
    <w:rsid w:val="00E045C7"/>
    <w:rsid w:val="00E04EB0"/>
    <w:rsid w:val="00E0505A"/>
    <w:rsid w:val="00E051E9"/>
    <w:rsid w:val="00E0538E"/>
    <w:rsid w:val="00E055AD"/>
    <w:rsid w:val="00E056EE"/>
    <w:rsid w:val="00E05954"/>
    <w:rsid w:val="00E05984"/>
    <w:rsid w:val="00E05A85"/>
    <w:rsid w:val="00E05C54"/>
    <w:rsid w:val="00E05E7A"/>
    <w:rsid w:val="00E05EF3"/>
    <w:rsid w:val="00E0611E"/>
    <w:rsid w:val="00E061AC"/>
    <w:rsid w:val="00E0632E"/>
    <w:rsid w:val="00E064BD"/>
    <w:rsid w:val="00E0678A"/>
    <w:rsid w:val="00E06A3D"/>
    <w:rsid w:val="00E06BB9"/>
    <w:rsid w:val="00E06C19"/>
    <w:rsid w:val="00E06D7A"/>
    <w:rsid w:val="00E06F6F"/>
    <w:rsid w:val="00E070A1"/>
    <w:rsid w:val="00E07149"/>
    <w:rsid w:val="00E0732A"/>
    <w:rsid w:val="00E075D6"/>
    <w:rsid w:val="00E07603"/>
    <w:rsid w:val="00E0779C"/>
    <w:rsid w:val="00E079EE"/>
    <w:rsid w:val="00E07AA1"/>
    <w:rsid w:val="00E07E0E"/>
    <w:rsid w:val="00E10103"/>
    <w:rsid w:val="00E1047C"/>
    <w:rsid w:val="00E106FE"/>
    <w:rsid w:val="00E10AB7"/>
    <w:rsid w:val="00E10D1E"/>
    <w:rsid w:val="00E10D3E"/>
    <w:rsid w:val="00E10DCB"/>
    <w:rsid w:val="00E10EDF"/>
    <w:rsid w:val="00E113AB"/>
    <w:rsid w:val="00E1145D"/>
    <w:rsid w:val="00E11586"/>
    <w:rsid w:val="00E1187E"/>
    <w:rsid w:val="00E119C0"/>
    <w:rsid w:val="00E11C6F"/>
    <w:rsid w:val="00E11D75"/>
    <w:rsid w:val="00E120D1"/>
    <w:rsid w:val="00E126BF"/>
    <w:rsid w:val="00E12A0A"/>
    <w:rsid w:val="00E12C4A"/>
    <w:rsid w:val="00E12E16"/>
    <w:rsid w:val="00E12E6A"/>
    <w:rsid w:val="00E12F27"/>
    <w:rsid w:val="00E13119"/>
    <w:rsid w:val="00E1313B"/>
    <w:rsid w:val="00E135ED"/>
    <w:rsid w:val="00E135FB"/>
    <w:rsid w:val="00E136F0"/>
    <w:rsid w:val="00E13A74"/>
    <w:rsid w:val="00E14103"/>
    <w:rsid w:val="00E14372"/>
    <w:rsid w:val="00E14641"/>
    <w:rsid w:val="00E14ACA"/>
    <w:rsid w:val="00E14BAA"/>
    <w:rsid w:val="00E14F83"/>
    <w:rsid w:val="00E15ABB"/>
    <w:rsid w:val="00E16179"/>
    <w:rsid w:val="00E1643C"/>
    <w:rsid w:val="00E168EB"/>
    <w:rsid w:val="00E16AC6"/>
    <w:rsid w:val="00E16D47"/>
    <w:rsid w:val="00E16DFA"/>
    <w:rsid w:val="00E16FC3"/>
    <w:rsid w:val="00E17106"/>
    <w:rsid w:val="00E17407"/>
    <w:rsid w:val="00E1763C"/>
    <w:rsid w:val="00E17B9C"/>
    <w:rsid w:val="00E17FE1"/>
    <w:rsid w:val="00E20733"/>
    <w:rsid w:val="00E20A85"/>
    <w:rsid w:val="00E20AAC"/>
    <w:rsid w:val="00E20DAD"/>
    <w:rsid w:val="00E21022"/>
    <w:rsid w:val="00E21302"/>
    <w:rsid w:val="00E21618"/>
    <w:rsid w:val="00E216AC"/>
    <w:rsid w:val="00E219A9"/>
    <w:rsid w:val="00E21E7B"/>
    <w:rsid w:val="00E22024"/>
    <w:rsid w:val="00E220F8"/>
    <w:rsid w:val="00E22206"/>
    <w:rsid w:val="00E22223"/>
    <w:rsid w:val="00E22565"/>
    <w:rsid w:val="00E226A4"/>
    <w:rsid w:val="00E22A3B"/>
    <w:rsid w:val="00E22AFD"/>
    <w:rsid w:val="00E23415"/>
    <w:rsid w:val="00E23595"/>
    <w:rsid w:val="00E235E2"/>
    <w:rsid w:val="00E23C41"/>
    <w:rsid w:val="00E24037"/>
    <w:rsid w:val="00E24169"/>
    <w:rsid w:val="00E242CB"/>
    <w:rsid w:val="00E24487"/>
    <w:rsid w:val="00E2467A"/>
    <w:rsid w:val="00E24EE6"/>
    <w:rsid w:val="00E250D1"/>
    <w:rsid w:val="00E25144"/>
    <w:rsid w:val="00E25717"/>
    <w:rsid w:val="00E257D1"/>
    <w:rsid w:val="00E25F44"/>
    <w:rsid w:val="00E26030"/>
    <w:rsid w:val="00E2604F"/>
    <w:rsid w:val="00E26125"/>
    <w:rsid w:val="00E26176"/>
    <w:rsid w:val="00E2698B"/>
    <w:rsid w:val="00E26C55"/>
    <w:rsid w:val="00E26F75"/>
    <w:rsid w:val="00E27104"/>
    <w:rsid w:val="00E27419"/>
    <w:rsid w:val="00E274F8"/>
    <w:rsid w:val="00E2778A"/>
    <w:rsid w:val="00E2789A"/>
    <w:rsid w:val="00E2791E"/>
    <w:rsid w:val="00E27B58"/>
    <w:rsid w:val="00E27CD0"/>
    <w:rsid w:val="00E27F30"/>
    <w:rsid w:val="00E30388"/>
    <w:rsid w:val="00E3044E"/>
    <w:rsid w:val="00E3054D"/>
    <w:rsid w:val="00E30E0C"/>
    <w:rsid w:val="00E31284"/>
    <w:rsid w:val="00E31324"/>
    <w:rsid w:val="00E31886"/>
    <w:rsid w:val="00E3190B"/>
    <w:rsid w:val="00E31B1A"/>
    <w:rsid w:val="00E31D48"/>
    <w:rsid w:val="00E320B5"/>
    <w:rsid w:val="00E32471"/>
    <w:rsid w:val="00E32CC1"/>
    <w:rsid w:val="00E32F76"/>
    <w:rsid w:val="00E334E6"/>
    <w:rsid w:val="00E334FE"/>
    <w:rsid w:val="00E335BA"/>
    <w:rsid w:val="00E3374B"/>
    <w:rsid w:val="00E33802"/>
    <w:rsid w:val="00E33CDD"/>
    <w:rsid w:val="00E33EEA"/>
    <w:rsid w:val="00E33F83"/>
    <w:rsid w:val="00E34243"/>
    <w:rsid w:val="00E342CA"/>
    <w:rsid w:val="00E343DA"/>
    <w:rsid w:val="00E34449"/>
    <w:rsid w:val="00E3454D"/>
    <w:rsid w:val="00E345BB"/>
    <w:rsid w:val="00E34855"/>
    <w:rsid w:val="00E35708"/>
    <w:rsid w:val="00E35A0A"/>
    <w:rsid w:val="00E35F38"/>
    <w:rsid w:val="00E36107"/>
    <w:rsid w:val="00E3646B"/>
    <w:rsid w:val="00E3654B"/>
    <w:rsid w:val="00E366AF"/>
    <w:rsid w:val="00E36A30"/>
    <w:rsid w:val="00E36AA7"/>
    <w:rsid w:val="00E36C1B"/>
    <w:rsid w:val="00E36EF6"/>
    <w:rsid w:val="00E36F76"/>
    <w:rsid w:val="00E36FE3"/>
    <w:rsid w:val="00E37076"/>
    <w:rsid w:val="00E37234"/>
    <w:rsid w:val="00E37367"/>
    <w:rsid w:val="00E3768D"/>
    <w:rsid w:val="00E37852"/>
    <w:rsid w:val="00E37A02"/>
    <w:rsid w:val="00E37CC3"/>
    <w:rsid w:val="00E37D44"/>
    <w:rsid w:val="00E400F4"/>
    <w:rsid w:val="00E4011C"/>
    <w:rsid w:val="00E40274"/>
    <w:rsid w:val="00E408A5"/>
    <w:rsid w:val="00E40C3B"/>
    <w:rsid w:val="00E40E5F"/>
    <w:rsid w:val="00E412A5"/>
    <w:rsid w:val="00E4162E"/>
    <w:rsid w:val="00E416A9"/>
    <w:rsid w:val="00E4176B"/>
    <w:rsid w:val="00E41A79"/>
    <w:rsid w:val="00E41C57"/>
    <w:rsid w:val="00E41E65"/>
    <w:rsid w:val="00E41EC5"/>
    <w:rsid w:val="00E424D9"/>
    <w:rsid w:val="00E4286D"/>
    <w:rsid w:val="00E429A8"/>
    <w:rsid w:val="00E42D02"/>
    <w:rsid w:val="00E432F5"/>
    <w:rsid w:val="00E43415"/>
    <w:rsid w:val="00E43D53"/>
    <w:rsid w:val="00E441E4"/>
    <w:rsid w:val="00E4456D"/>
    <w:rsid w:val="00E44768"/>
    <w:rsid w:val="00E4476C"/>
    <w:rsid w:val="00E44AC7"/>
    <w:rsid w:val="00E44D3D"/>
    <w:rsid w:val="00E44E0B"/>
    <w:rsid w:val="00E45240"/>
    <w:rsid w:val="00E45420"/>
    <w:rsid w:val="00E45424"/>
    <w:rsid w:val="00E454EB"/>
    <w:rsid w:val="00E45577"/>
    <w:rsid w:val="00E45910"/>
    <w:rsid w:val="00E45E42"/>
    <w:rsid w:val="00E4601F"/>
    <w:rsid w:val="00E46586"/>
    <w:rsid w:val="00E467BB"/>
    <w:rsid w:val="00E46FF5"/>
    <w:rsid w:val="00E47407"/>
    <w:rsid w:val="00E47768"/>
    <w:rsid w:val="00E47ABE"/>
    <w:rsid w:val="00E47ACC"/>
    <w:rsid w:val="00E47B2F"/>
    <w:rsid w:val="00E47BE2"/>
    <w:rsid w:val="00E47D64"/>
    <w:rsid w:val="00E503DF"/>
    <w:rsid w:val="00E504A4"/>
    <w:rsid w:val="00E5069B"/>
    <w:rsid w:val="00E508E7"/>
    <w:rsid w:val="00E5090C"/>
    <w:rsid w:val="00E50A06"/>
    <w:rsid w:val="00E50B3F"/>
    <w:rsid w:val="00E50BBF"/>
    <w:rsid w:val="00E50C12"/>
    <w:rsid w:val="00E50D9F"/>
    <w:rsid w:val="00E50FF2"/>
    <w:rsid w:val="00E5133D"/>
    <w:rsid w:val="00E516DF"/>
    <w:rsid w:val="00E51774"/>
    <w:rsid w:val="00E5197A"/>
    <w:rsid w:val="00E51B07"/>
    <w:rsid w:val="00E51C3C"/>
    <w:rsid w:val="00E52088"/>
    <w:rsid w:val="00E521EB"/>
    <w:rsid w:val="00E52391"/>
    <w:rsid w:val="00E525DB"/>
    <w:rsid w:val="00E525E1"/>
    <w:rsid w:val="00E52641"/>
    <w:rsid w:val="00E52E1F"/>
    <w:rsid w:val="00E52F96"/>
    <w:rsid w:val="00E52FDA"/>
    <w:rsid w:val="00E53681"/>
    <w:rsid w:val="00E538BE"/>
    <w:rsid w:val="00E53B7C"/>
    <w:rsid w:val="00E53CDB"/>
    <w:rsid w:val="00E53D62"/>
    <w:rsid w:val="00E53F91"/>
    <w:rsid w:val="00E54031"/>
    <w:rsid w:val="00E54178"/>
    <w:rsid w:val="00E544E0"/>
    <w:rsid w:val="00E54521"/>
    <w:rsid w:val="00E547C9"/>
    <w:rsid w:val="00E548DA"/>
    <w:rsid w:val="00E5492E"/>
    <w:rsid w:val="00E54A8E"/>
    <w:rsid w:val="00E54C6C"/>
    <w:rsid w:val="00E54D7B"/>
    <w:rsid w:val="00E551A6"/>
    <w:rsid w:val="00E551EA"/>
    <w:rsid w:val="00E5524C"/>
    <w:rsid w:val="00E55258"/>
    <w:rsid w:val="00E5538D"/>
    <w:rsid w:val="00E55438"/>
    <w:rsid w:val="00E55592"/>
    <w:rsid w:val="00E5665A"/>
    <w:rsid w:val="00E56A50"/>
    <w:rsid w:val="00E56A7D"/>
    <w:rsid w:val="00E56A9A"/>
    <w:rsid w:val="00E56C7E"/>
    <w:rsid w:val="00E56D69"/>
    <w:rsid w:val="00E56E19"/>
    <w:rsid w:val="00E5715F"/>
    <w:rsid w:val="00E57162"/>
    <w:rsid w:val="00E57233"/>
    <w:rsid w:val="00E57314"/>
    <w:rsid w:val="00E574F2"/>
    <w:rsid w:val="00E5796A"/>
    <w:rsid w:val="00E57973"/>
    <w:rsid w:val="00E57A34"/>
    <w:rsid w:val="00E57A4D"/>
    <w:rsid w:val="00E57B33"/>
    <w:rsid w:val="00E57EDC"/>
    <w:rsid w:val="00E57F8C"/>
    <w:rsid w:val="00E57FB1"/>
    <w:rsid w:val="00E603EE"/>
    <w:rsid w:val="00E605C0"/>
    <w:rsid w:val="00E607EE"/>
    <w:rsid w:val="00E60AB7"/>
    <w:rsid w:val="00E60F25"/>
    <w:rsid w:val="00E61667"/>
    <w:rsid w:val="00E616C9"/>
    <w:rsid w:val="00E6196F"/>
    <w:rsid w:val="00E619EF"/>
    <w:rsid w:val="00E62061"/>
    <w:rsid w:val="00E622B5"/>
    <w:rsid w:val="00E622D6"/>
    <w:rsid w:val="00E62924"/>
    <w:rsid w:val="00E62AE2"/>
    <w:rsid w:val="00E62C4A"/>
    <w:rsid w:val="00E62CFD"/>
    <w:rsid w:val="00E632B1"/>
    <w:rsid w:val="00E63848"/>
    <w:rsid w:val="00E63BA8"/>
    <w:rsid w:val="00E64082"/>
    <w:rsid w:val="00E642E5"/>
    <w:rsid w:val="00E643D6"/>
    <w:rsid w:val="00E64A45"/>
    <w:rsid w:val="00E64C40"/>
    <w:rsid w:val="00E64FDE"/>
    <w:rsid w:val="00E65011"/>
    <w:rsid w:val="00E654B5"/>
    <w:rsid w:val="00E659DD"/>
    <w:rsid w:val="00E65B46"/>
    <w:rsid w:val="00E65F75"/>
    <w:rsid w:val="00E6600B"/>
    <w:rsid w:val="00E66164"/>
    <w:rsid w:val="00E664C5"/>
    <w:rsid w:val="00E667FB"/>
    <w:rsid w:val="00E6696B"/>
    <w:rsid w:val="00E66BB3"/>
    <w:rsid w:val="00E66C49"/>
    <w:rsid w:val="00E66C5C"/>
    <w:rsid w:val="00E66EFA"/>
    <w:rsid w:val="00E6723D"/>
    <w:rsid w:val="00E672DC"/>
    <w:rsid w:val="00E6739B"/>
    <w:rsid w:val="00E67860"/>
    <w:rsid w:val="00E67918"/>
    <w:rsid w:val="00E67969"/>
    <w:rsid w:val="00E679F2"/>
    <w:rsid w:val="00E67D63"/>
    <w:rsid w:val="00E67FDD"/>
    <w:rsid w:val="00E7010C"/>
    <w:rsid w:val="00E70271"/>
    <w:rsid w:val="00E704F6"/>
    <w:rsid w:val="00E705A7"/>
    <w:rsid w:val="00E70D62"/>
    <w:rsid w:val="00E70D65"/>
    <w:rsid w:val="00E70F50"/>
    <w:rsid w:val="00E71035"/>
    <w:rsid w:val="00E7104F"/>
    <w:rsid w:val="00E71316"/>
    <w:rsid w:val="00E713A6"/>
    <w:rsid w:val="00E7141E"/>
    <w:rsid w:val="00E71455"/>
    <w:rsid w:val="00E71891"/>
    <w:rsid w:val="00E7189B"/>
    <w:rsid w:val="00E71BE0"/>
    <w:rsid w:val="00E71C19"/>
    <w:rsid w:val="00E71CC0"/>
    <w:rsid w:val="00E71CCF"/>
    <w:rsid w:val="00E721C0"/>
    <w:rsid w:val="00E72356"/>
    <w:rsid w:val="00E723B2"/>
    <w:rsid w:val="00E725F6"/>
    <w:rsid w:val="00E727D3"/>
    <w:rsid w:val="00E727F1"/>
    <w:rsid w:val="00E72AA0"/>
    <w:rsid w:val="00E730DE"/>
    <w:rsid w:val="00E7399D"/>
    <w:rsid w:val="00E742E3"/>
    <w:rsid w:val="00E74365"/>
    <w:rsid w:val="00E74527"/>
    <w:rsid w:val="00E7453E"/>
    <w:rsid w:val="00E749B1"/>
    <w:rsid w:val="00E749E7"/>
    <w:rsid w:val="00E74ADD"/>
    <w:rsid w:val="00E74B6D"/>
    <w:rsid w:val="00E74BBF"/>
    <w:rsid w:val="00E753E7"/>
    <w:rsid w:val="00E75457"/>
    <w:rsid w:val="00E7547D"/>
    <w:rsid w:val="00E758C1"/>
    <w:rsid w:val="00E75951"/>
    <w:rsid w:val="00E75B64"/>
    <w:rsid w:val="00E76447"/>
    <w:rsid w:val="00E769BF"/>
    <w:rsid w:val="00E76A08"/>
    <w:rsid w:val="00E76A42"/>
    <w:rsid w:val="00E76AF5"/>
    <w:rsid w:val="00E76C8C"/>
    <w:rsid w:val="00E76E17"/>
    <w:rsid w:val="00E7701C"/>
    <w:rsid w:val="00E77029"/>
    <w:rsid w:val="00E771F2"/>
    <w:rsid w:val="00E77283"/>
    <w:rsid w:val="00E7739C"/>
    <w:rsid w:val="00E77503"/>
    <w:rsid w:val="00E7764F"/>
    <w:rsid w:val="00E77A95"/>
    <w:rsid w:val="00E77C3B"/>
    <w:rsid w:val="00E80054"/>
    <w:rsid w:val="00E8019C"/>
    <w:rsid w:val="00E8025C"/>
    <w:rsid w:val="00E8039A"/>
    <w:rsid w:val="00E805EC"/>
    <w:rsid w:val="00E80829"/>
    <w:rsid w:val="00E80925"/>
    <w:rsid w:val="00E80D2D"/>
    <w:rsid w:val="00E81155"/>
    <w:rsid w:val="00E81423"/>
    <w:rsid w:val="00E8163E"/>
    <w:rsid w:val="00E81DC6"/>
    <w:rsid w:val="00E81DFF"/>
    <w:rsid w:val="00E81F20"/>
    <w:rsid w:val="00E82155"/>
    <w:rsid w:val="00E825AF"/>
    <w:rsid w:val="00E82627"/>
    <w:rsid w:val="00E82879"/>
    <w:rsid w:val="00E82899"/>
    <w:rsid w:val="00E82A91"/>
    <w:rsid w:val="00E82C82"/>
    <w:rsid w:val="00E831C1"/>
    <w:rsid w:val="00E832BB"/>
    <w:rsid w:val="00E832D5"/>
    <w:rsid w:val="00E834CA"/>
    <w:rsid w:val="00E839B2"/>
    <w:rsid w:val="00E842A3"/>
    <w:rsid w:val="00E84FCE"/>
    <w:rsid w:val="00E850E1"/>
    <w:rsid w:val="00E852F6"/>
    <w:rsid w:val="00E85333"/>
    <w:rsid w:val="00E8568D"/>
    <w:rsid w:val="00E85696"/>
    <w:rsid w:val="00E8571B"/>
    <w:rsid w:val="00E858FC"/>
    <w:rsid w:val="00E859AF"/>
    <w:rsid w:val="00E862F2"/>
    <w:rsid w:val="00E86650"/>
    <w:rsid w:val="00E86691"/>
    <w:rsid w:val="00E869F1"/>
    <w:rsid w:val="00E86D0F"/>
    <w:rsid w:val="00E86D13"/>
    <w:rsid w:val="00E86DEB"/>
    <w:rsid w:val="00E86E4E"/>
    <w:rsid w:val="00E86ECB"/>
    <w:rsid w:val="00E870FA"/>
    <w:rsid w:val="00E87725"/>
    <w:rsid w:val="00E878D3"/>
    <w:rsid w:val="00E87CFF"/>
    <w:rsid w:val="00E87F5B"/>
    <w:rsid w:val="00E901EA"/>
    <w:rsid w:val="00E9055A"/>
    <w:rsid w:val="00E90711"/>
    <w:rsid w:val="00E9071F"/>
    <w:rsid w:val="00E90893"/>
    <w:rsid w:val="00E90BD8"/>
    <w:rsid w:val="00E90D89"/>
    <w:rsid w:val="00E91124"/>
    <w:rsid w:val="00E9144C"/>
    <w:rsid w:val="00E91597"/>
    <w:rsid w:val="00E916B2"/>
    <w:rsid w:val="00E91784"/>
    <w:rsid w:val="00E917E0"/>
    <w:rsid w:val="00E919B1"/>
    <w:rsid w:val="00E91FAC"/>
    <w:rsid w:val="00E9203B"/>
    <w:rsid w:val="00E925EC"/>
    <w:rsid w:val="00E92685"/>
    <w:rsid w:val="00E9272E"/>
    <w:rsid w:val="00E928FF"/>
    <w:rsid w:val="00E92C09"/>
    <w:rsid w:val="00E92EFA"/>
    <w:rsid w:val="00E930E6"/>
    <w:rsid w:val="00E93A98"/>
    <w:rsid w:val="00E93B98"/>
    <w:rsid w:val="00E93D5B"/>
    <w:rsid w:val="00E941E2"/>
    <w:rsid w:val="00E945FD"/>
    <w:rsid w:val="00E948A3"/>
    <w:rsid w:val="00E94BCC"/>
    <w:rsid w:val="00E94C85"/>
    <w:rsid w:val="00E95040"/>
    <w:rsid w:val="00E951A8"/>
    <w:rsid w:val="00E951E0"/>
    <w:rsid w:val="00E95208"/>
    <w:rsid w:val="00E95521"/>
    <w:rsid w:val="00E95B19"/>
    <w:rsid w:val="00E95B96"/>
    <w:rsid w:val="00E95C0D"/>
    <w:rsid w:val="00E95F5E"/>
    <w:rsid w:val="00E96242"/>
    <w:rsid w:val="00E96333"/>
    <w:rsid w:val="00E96377"/>
    <w:rsid w:val="00E9640D"/>
    <w:rsid w:val="00E9649F"/>
    <w:rsid w:val="00E965CE"/>
    <w:rsid w:val="00E96FEB"/>
    <w:rsid w:val="00E97037"/>
    <w:rsid w:val="00E9730D"/>
    <w:rsid w:val="00E973FC"/>
    <w:rsid w:val="00E9764B"/>
    <w:rsid w:val="00E977F7"/>
    <w:rsid w:val="00E9794E"/>
    <w:rsid w:val="00E97DE9"/>
    <w:rsid w:val="00E97F0B"/>
    <w:rsid w:val="00E97FE1"/>
    <w:rsid w:val="00EA01B0"/>
    <w:rsid w:val="00EA02C5"/>
    <w:rsid w:val="00EA0479"/>
    <w:rsid w:val="00EA0A6F"/>
    <w:rsid w:val="00EA14CF"/>
    <w:rsid w:val="00EA15BD"/>
    <w:rsid w:val="00EA15F9"/>
    <w:rsid w:val="00EA1916"/>
    <w:rsid w:val="00EA1D25"/>
    <w:rsid w:val="00EA1D7F"/>
    <w:rsid w:val="00EA2190"/>
    <w:rsid w:val="00EA21C5"/>
    <w:rsid w:val="00EA2D99"/>
    <w:rsid w:val="00EA2DC4"/>
    <w:rsid w:val="00EA30C8"/>
    <w:rsid w:val="00EA324F"/>
    <w:rsid w:val="00EA326A"/>
    <w:rsid w:val="00EA3642"/>
    <w:rsid w:val="00EA385D"/>
    <w:rsid w:val="00EA3E26"/>
    <w:rsid w:val="00EA3E69"/>
    <w:rsid w:val="00EA429B"/>
    <w:rsid w:val="00EA448B"/>
    <w:rsid w:val="00EA4692"/>
    <w:rsid w:val="00EA4847"/>
    <w:rsid w:val="00EA4978"/>
    <w:rsid w:val="00EA49B5"/>
    <w:rsid w:val="00EA4A0C"/>
    <w:rsid w:val="00EA4AE7"/>
    <w:rsid w:val="00EA4AF6"/>
    <w:rsid w:val="00EA4B9F"/>
    <w:rsid w:val="00EA4C87"/>
    <w:rsid w:val="00EA4EDA"/>
    <w:rsid w:val="00EA4EEC"/>
    <w:rsid w:val="00EA512B"/>
    <w:rsid w:val="00EA514C"/>
    <w:rsid w:val="00EA515F"/>
    <w:rsid w:val="00EA551C"/>
    <w:rsid w:val="00EA5669"/>
    <w:rsid w:val="00EA5672"/>
    <w:rsid w:val="00EA572D"/>
    <w:rsid w:val="00EA583B"/>
    <w:rsid w:val="00EA5B12"/>
    <w:rsid w:val="00EA619C"/>
    <w:rsid w:val="00EA63A6"/>
    <w:rsid w:val="00EA65D1"/>
    <w:rsid w:val="00EA68FD"/>
    <w:rsid w:val="00EA6A0E"/>
    <w:rsid w:val="00EA6DC7"/>
    <w:rsid w:val="00EA706F"/>
    <w:rsid w:val="00EA7089"/>
    <w:rsid w:val="00EA70F7"/>
    <w:rsid w:val="00EA72FF"/>
    <w:rsid w:val="00EA73E2"/>
    <w:rsid w:val="00EA75A9"/>
    <w:rsid w:val="00EA7944"/>
    <w:rsid w:val="00EA79AB"/>
    <w:rsid w:val="00EA7B83"/>
    <w:rsid w:val="00EA7EBE"/>
    <w:rsid w:val="00EA7F20"/>
    <w:rsid w:val="00EA7F59"/>
    <w:rsid w:val="00EA7FE6"/>
    <w:rsid w:val="00EB0504"/>
    <w:rsid w:val="00EB06B9"/>
    <w:rsid w:val="00EB07CD"/>
    <w:rsid w:val="00EB0AFB"/>
    <w:rsid w:val="00EB0BB5"/>
    <w:rsid w:val="00EB0CD5"/>
    <w:rsid w:val="00EB0D65"/>
    <w:rsid w:val="00EB0DA4"/>
    <w:rsid w:val="00EB1075"/>
    <w:rsid w:val="00EB15C2"/>
    <w:rsid w:val="00EB1679"/>
    <w:rsid w:val="00EB175C"/>
    <w:rsid w:val="00EB17E9"/>
    <w:rsid w:val="00EB193A"/>
    <w:rsid w:val="00EB193E"/>
    <w:rsid w:val="00EB1D31"/>
    <w:rsid w:val="00EB1E9B"/>
    <w:rsid w:val="00EB2083"/>
    <w:rsid w:val="00EB2293"/>
    <w:rsid w:val="00EB2642"/>
    <w:rsid w:val="00EB2B3A"/>
    <w:rsid w:val="00EB3188"/>
    <w:rsid w:val="00EB31FA"/>
    <w:rsid w:val="00EB3688"/>
    <w:rsid w:val="00EB3BEE"/>
    <w:rsid w:val="00EB3F9E"/>
    <w:rsid w:val="00EB4253"/>
    <w:rsid w:val="00EB43C2"/>
    <w:rsid w:val="00EB456A"/>
    <w:rsid w:val="00EB46EC"/>
    <w:rsid w:val="00EB4ABA"/>
    <w:rsid w:val="00EB4BB5"/>
    <w:rsid w:val="00EB4D68"/>
    <w:rsid w:val="00EB4E1B"/>
    <w:rsid w:val="00EB52FB"/>
    <w:rsid w:val="00EB5C24"/>
    <w:rsid w:val="00EB6299"/>
    <w:rsid w:val="00EB6DA9"/>
    <w:rsid w:val="00EB6FFB"/>
    <w:rsid w:val="00EB74F9"/>
    <w:rsid w:val="00EB7751"/>
    <w:rsid w:val="00EB7C21"/>
    <w:rsid w:val="00EB7C98"/>
    <w:rsid w:val="00EB7FF4"/>
    <w:rsid w:val="00EC00A9"/>
    <w:rsid w:val="00EC01BD"/>
    <w:rsid w:val="00EC022E"/>
    <w:rsid w:val="00EC0561"/>
    <w:rsid w:val="00EC069D"/>
    <w:rsid w:val="00EC07A4"/>
    <w:rsid w:val="00EC0F37"/>
    <w:rsid w:val="00EC1077"/>
    <w:rsid w:val="00EC1233"/>
    <w:rsid w:val="00EC13E4"/>
    <w:rsid w:val="00EC145A"/>
    <w:rsid w:val="00EC161F"/>
    <w:rsid w:val="00EC16CB"/>
    <w:rsid w:val="00EC18C2"/>
    <w:rsid w:val="00EC1EB6"/>
    <w:rsid w:val="00EC1FB3"/>
    <w:rsid w:val="00EC1FB8"/>
    <w:rsid w:val="00EC20D3"/>
    <w:rsid w:val="00EC2384"/>
    <w:rsid w:val="00EC2454"/>
    <w:rsid w:val="00EC2503"/>
    <w:rsid w:val="00EC254A"/>
    <w:rsid w:val="00EC25EB"/>
    <w:rsid w:val="00EC26C6"/>
    <w:rsid w:val="00EC27B8"/>
    <w:rsid w:val="00EC29A2"/>
    <w:rsid w:val="00EC2ADE"/>
    <w:rsid w:val="00EC2B6C"/>
    <w:rsid w:val="00EC30B3"/>
    <w:rsid w:val="00EC3318"/>
    <w:rsid w:val="00EC3433"/>
    <w:rsid w:val="00EC35DC"/>
    <w:rsid w:val="00EC3982"/>
    <w:rsid w:val="00EC3A4B"/>
    <w:rsid w:val="00EC3AE4"/>
    <w:rsid w:val="00EC402A"/>
    <w:rsid w:val="00EC43AD"/>
    <w:rsid w:val="00EC441C"/>
    <w:rsid w:val="00EC44A4"/>
    <w:rsid w:val="00EC469F"/>
    <w:rsid w:val="00EC46FD"/>
    <w:rsid w:val="00EC48EA"/>
    <w:rsid w:val="00EC4AC2"/>
    <w:rsid w:val="00EC4C4A"/>
    <w:rsid w:val="00EC4C7B"/>
    <w:rsid w:val="00EC4E17"/>
    <w:rsid w:val="00EC5520"/>
    <w:rsid w:val="00EC5704"/>
    <w:rsid w:val="00EC5708"/>
    <w:rsid w:val="00EC590B"/>
    <w:rsid w:val="00EC591C"/>
    <w:rsid w:val="00EC593B"/>
    <w:rsid w:val="00EC59D7"/>
    <w:rsid w:val="00EC5A96"/>
    <w:rsid w:val="00EC5B91"/>
    <w:rsid w:val="00EC5C19"/>
    <w:rsid w:val="00EC5CA2"/>
    <w:rsid w:val="00EC5F86"/>
    <w:rsid w:val="00EC5FFB"/>
    <w:rsid w:val="00EC604C"/>
    <w:rsid w:val="00EC6315"/>
    <w:rsid w:val="00EC6334"/>
    <w:rsid w:val="00EC657C"/>
    <w:rsid w:val="00EC77B0"/>
    <w:rsid w:val="00EC79D6"/>
    <w:rsid w:val="00EC7B3C"/>
    <w:rsid w:val="00EC7D52"/>
    <w:rsid w:val="00EC7DA9"/>
    <w:rsid w:val="00EC7E50"/>
    <w:rsid w:val="00EC7E73"/>
    <w:rsid w:val="00ED025E"/>
    <w:rsid w:val="00ED04CE"/>
    <w:rsid w:val="00ED0548"/>
    <w:rsid w:val="00ED0894"/>
    <w:rsid w:val="00ED0A98"/>
    <w:rsid w:val="00ED0AF8"/>
    <w:rsid w:val="00ED0CCD"/>
    <w:rsid w:val="00ED14AC"/>
    <w:rsid w:val="00ED1723"/>
    <w:rsid w:val="00ED18D4"/>
    <w:rsid w:val="00ED1968"/>
    <w:rsid w:val="00ED1C4B"/>
    <w:rsid w:val="00ED1CD2"/>
    <w:rsid w:val="00ED205A"/>
    <w:rsid w:val="00ED220C"/>
    <w:rsid w:val="00ED236C"/>
    <w:rsid w:val="00ED24C7"/>
    <w:rsid w:val="00ED2852"/>
    <w:rsid w:val="00ED2915"/>
    <w:rsid w:val="00ED2DBA"/>
    <w:rsid w:val="00ED2E32"/>
    <w:rsid w:val="00ED2FED"/>
    <w:rsid w:val="00ED3223"/>
    <w:rsid w:val="00ED37DD"/>
    <w:rsid w:val="00ED38DD"/>
    <w:rsid w:val="00ED3921"/>
    <w:rsid w:val="00ED3B9F"/>
    <w:rsid w:val="00ED3CDB"/>
    <w:rsid w:val="00ED3F71"/>
    <w:rsid w:val="00ED3FB1"/>
    <w:rsid w:val="00ED4459"/>
    <w:rsid w:val="00ED44CE"/>
    <w:rsid w:val="00ED45E2"/>
    <w:rsid w:val="00ED4762"/>
    <w:rsid w:val="00ED50BF"/>
    <w:rsid w:val="00ED52F8"/>
    <w:rsid w:val="00ED53DC"/>
    <w:rsid w:val="00ED541A"/>
    <w:rsid w:val="00ED5677"/>
    <w:rsid w:val="00ED58F0"/>
    <w:rsid w:val="00ED59DB"/>
    <w:rsid w:val="00ED5A2F"/>
    <w:rsid w:val="00ED5B0B"/>
    <w:rsid w:val="00ED5BE8"/>
    <w:rsid w:val="00ED5E9C"/>
    <w:rsid w:val="00ED60C4"/>
    <w:rsid w:val="00ED6253"/>
    <w:rsid w:val="00ED6C00"/>
    <w:rsid w:val="00ED6C58"/>
    <w:rsid w:val="00ED79D3"/>
    <w:rsid w:val="00ED7A06"/>
    <w:rsid w:val="00ED7A3E"/>
    <w:rsid w:val="00ED7BDE"/>
    <w:rsid w:val="00ED7D50"/>
    <w:rsid w:val="00ED7E33"/>
    <w:rsid w:val="00EE0282"/>
    <w:rsid w:val="00EE02FF"/>
    <w:rsid w:val="00EE04C2"/>
    <w:rsid w:val="00EE08BA"/>
    <w:rsid w:val="00EE0B23"/>
    <w:rsid w:val="00EE0DA7"/>
    <w:rsid w:val="00EE0FA9"/>
    <w:rsid w:val="00EE1451"/>
    <w:rsid w:val="00EE1486"/>
    <w:rsid w:val="00EE1550"/>
    <w:rsid w:val="00EE1C9D"/>
    <w:rsid w:val="00EE1D19"/>
    <w:rsid w:val="00EE1D65"/>
    <w:rsid w:val="00EE1D69"/>
    <w:rsid w:val="00EE1F0B"/>
    <w:rsid w:val="00EE238E"/>
    <w:rsid w:val="00EE284E"/>
    <w:rsid w:val="00EE2920"/>
    <w:rsid w:val="00EE2A30"/>
    <w:rsid w:val="00EE2A7C"/>
    <w:rsid w:val="00EE2D47"/>
    <w:rsid w:val="00EE3124"/>
    <w:rsid w:val="00EE3287"/>
    <w:rsid w:val="00EE341A"/>
    <w:rsid w:val="00EE3617"/>
    <w:rsid w:val="00EE3A08"/>
    <w:rsid w:val="00EE3BFA"/>
    <w:rsid w:val="00EE3F20"/>
    <w:rsid w:val="00EE4018"/>
    <w:rsid w:val="00EE405C"/>
    <w:rsid w:val="00EE44E4"/>
    <w:rsid w:val="00EE4630"/>
    <w:rsid w:val="00EE4B5F"/>
    <w:rsid w:val="00EE4BD6"/>
    <w:rsid w:val="00EE502F"/>
    <w:rsid w:val="00EE5929"/>
    <w:rsid w:val="00EE5EFE"/>
    <w:rsid w:val="00EE61E9"/>
    <w:rsid w:val="00EE63B3"/>
    <w:rsid w:val="00EE63EE"/>
    <w:rsid w:val="00EE67E9"/>
    <w:rsid w:val="00EE6A97"/>
    <w:rsid w:val="00EE6B2B"/>
    <w:rsid w:val="00EE6F62"/>
    <w:rsid w:val="00EE722C"/>
    <w:rsid w:val="00EE735A"/>
    <w:rsid w:val="00EE7590"/>
    <w:rsid w:val="00EE7A0C"/>
    <w:rsid w:val="00EE7BA4"/>
    <w:rsid w:val="00EE7DC8"/>
    <w:rsid w:val="00EF0080"/>
    <w:rsid w:val="00EF04A7"/>
    <w:rsid w:val="00EF061D"/>
    <w:rsid w:val="00EF0827"/>
    <w:rsid w:val="00EF1354"/>
    <w:rsid w:val="00EF14C8"/>
    <w:rsid w:val="00EF1C72"/>
    <w:rsid w:val="00EF1EB2"/>
    <w:rsid w:val="00EF1EC0"/>
    <w:rsid w:val="00EF20CA"/>
    <w:rsid w:val="00EF23CC"/>
    <w:rsid w:val="00EF2422"/>
    <w:rsid w:val="00EF33B2"/>
    <w:rsid w:val="00EF33B4"/>
    <w:rsid w:val="00EF353F"/>
    <w:rsid w:val="00EF3566"/>
    <w:rsid w:val="00EF3574"/>
    <w:rsid w:val="00EF3843"/>
    <w:rsid w:val="00EF3A0D"/>
    <w:rsid w:val="00EF3A13"/>
    <w:rsid w:val="00EF4018"/>
    <w:rsid w:val="00EF423A"/>
    <w:rsid w:val="00EF426A"/>
    <w:rsid w:val="00EF475E"/>
    <w:rsid w:val="00EF4779"/>
    <w:rsid w:val="00EF4B50"/>
    <w:rsid w:val="00EF4C68"/>
    <w:rsid w:val="00EF4CA8"/>
    <w:rsid w:val="00EF5038"/>
    <w:rsid w:val="00EF510D"/>
    <w:rsid w:val="00EF5423"/>
    <w:rsid w:val="00EF584C"/>
    <w:rsid w:val="00EF5D2C"/>
    <w:rsid w:val="00EF673E"/>
    <w:rsid w:val="00EF6772"/>
    <w:rsid w:val="00EF6873"/>
    <w:rsid w:val="00EF68A6"/>
    <w:rsid w:val="00EF6CD7"/>
    <w:rsid w:val="00EF6F6A"/>
    <w:rsid w:val="00EF7434"/>
    <w:rsid w:val="00EF780A"/>
    <w:rsid w:val="00EF7A8F"/>
    <w:rsid w:val="00EF7B19"/>
    <w:rsid w:val="00EF7BBE"/>
    <w:rsid w:val="00EF7D18"/>
    <w:rsid w:val="00EF7FBA"/>
    <w:rsid w:val="00F00048"/>
    <w:rsid w:val="00F0032B"/>
    <w:rsid w:val="00F003A9"/>
    <w:rsid w:val="00F00AD5"/>
    <w:rsid w:val="00F00C57"/>
    <w:rsid w:val="00F01765"/>
    <w:rsid w:val="00F01AA0"/>
    <w:rsid w:val="00F01DFA"/>
    <w:rsid w:val="00F03025"/>
    <w:rsid w:val="00F03062"/>
    <w:rsid w:val="00F03143"/>
    <w:rsid w:val="00F031CF"/>
    <w:rsid w:val="00F03213"/>
    <w:rsid w:val="00F03393"/>
    <w:rsid w:val="00F03858"/>
    <w:rsid w:val="00F03A8D"/>
    <w:rsid w:val="00F03C19"/>
    <w:rsid w:val="00F03C7B"/>
    <w:rsid w:val="00F03CCA"/>
    <w:rsid w:val="00F03DDD"/>
    <w:rsid w:val="00F040CD"/>
    <w:rsid w:val="00F04186"/>
    <w:rsid w:val="00F042DE"/>
    <w:rsid w:val="00F042E5"/>
    <w:rsid w:val="00F043E2"/>
    <w:rsid w:val="00F04889"/>
    <w:rsid w:val="00F049A6"/>
    <w:rsid w:val="00F04A4A"/>
    <w:rsid w:val="00F04AE4"/>
    <w:rsid w:val="00F04C31"/>
    <w:rsid w:val="00F04FB9"/>
    <w:rsid w:val="00F0511D"/>
    <w:rsid w:val="00F05525"/>
    <w:rsid w:val="00F05599"/>
    <w:rsid w:val="00F05715"/>
    <w:rsid w:val="00F05771"/>
    <w:rsid w:val="00F05950"/>
    <w:rsid w:val="00F05DAF"/>
    <w:rsid w:val="00F05EBD"/>
    <w:rsid w:val="00F06007"/>
    <w:rsid w:val="00F060D8"/>
    <w:rsid w:val="00F0662F"/>
    <w:rsid w:val="00F0677E"/>
    <w:rsid w:val="00F067A5"/>
    <w:rsid w:val="00F0680A"/>
    <w:rsid w:val="00F06818"/>
    <w:rsid w:val="00F06B67"/>
    <w:rsid w:val="00F06CC8"/>
    <w:rsid w:val="00F06E91"/>
    <w:rsid w:val="00F06EF7"/>
    <w:rsid w:val="00F071B8"/>
    <w:rsid w:val="00F073BA"/>
    <w:rsid w:val="00F07687"/>
    <w:rsid w:val="00F07810"/>
    <w:rsid w:val="00F0791B"/>
    <w:rsid w:val="00F07DB5"/>
    <w:rsid w:val="00F07E3D"/>
    <w:rsid w:val="00F07EFC"/>
    <w:rsid w:val="00F07F41"/>
    <w:rsid w:val="00F101CE"/>
    <w:rsid w:val="00F103D9"/>
    <w:rsid w:val="00F103DF"/>
    <w:rsid w:val="00F10403"/>
    <w:rsid w:val="00F105B4"/>
    <w:rsid w:val="00F10859"/>
    <w:rsid w:val="00F10C65"/>
    <w:rsid w:val="00F10E39"/>
    <w:rsid w:val="00F10E8C"/>
    <w:rsid w:val="00F11126"/>
    <w:rsid w:val="00F1128A"/>
    <w:rsid w:val="00F112E1"/>
    <w:rsid w:val="00F11340"/>
    <w:rsid w:val="00F11680"/>
    <w:rsid w:val="00F11844"/>
    <w:rsid w:val="00F11895"/>
    <w:rsid w:val="00F11ED5"/>
    <w:rsid w:val="00F11FAC"/>
    <w:rsid w:val="00F121C1"/>
    <w:rsid w:val="00F12225"/>
    <w:rsid w:val="00F122CD"/>
    <w:rsid w:val="00F12393"/>
    <w:rsid w:val="00F12603"/>
    <w:rsid w:val="00F126D0"/>
    <w:rsid w:val="00F12C98"/>
    <w:rsid w:val="00F12E78"/>
    <w:rsid w:val="00F1335D"/>
    <w:rsid w:val="00F1390F"/>
    <w:rsid w:val="00F13BF9"/>
    <w:rsid w:val="00F13C84"/>
    <w:rsid w:val="00F13DD6"/>
    <w:rsid w:val="00F14093"/>
    <w:rsid w:val="00F14212"/>
    <w:rsid w:val="00F14619"/>
    <w:rsid w:val="00F14A21"/>
    <w:rsid w:val="00F14AFB"/>
    <w:rsid w:val="00F152C7"/>
    <w:rsid w:val="00F153D6"/>
    <w:rsid w:val="00F154F4"/>
    <w:rsid w:val="00F157F8"/>
    <w:rsid w:val="00F15967"/>
    <w:rsid w:val="00F15DDC"/>
    <w:rsid w:val="00F1612F"/>
    <w:rsid w:val="00F163C3"/>
    <w:rsid w:val="00F1672D"/>
    <w:rsid w:val="00F16873"/>
    <w:rsid w:val="00F169BC"/>
    <w:rsid w:val="00F16EA2"/>
    <w:rsid w:val="00F172BA"/>
    <w:rsid w:val="00F17B0D"/>
    <w:rsid w:val="00F17D1C"/>
    <w:rsid w:val="00F17E47"/>
    <w:rsid w:val="00F17EC9"/>
    <w:rsid w:val="00F20130"/>
    <w:rsid w:val="00F20147"/>
    <w:rsid w:val="00F20232"/>
    <w:rsid w:val="00F202D1"/>
    <w:rsid w:val="00F208EA"/>
    <w:rsid w:val="00F213A3"/>
    <w:rsid w:val="00F213BC"/>
    <w:rsid w:val="00F21417"/>
    <w:rsid w:val="00F214F3"/>
    <w:rsid w:val="00F2162A"/>
    <w:rsid w:val="00F21D76"/>
    <w:rsid w:val="00F21F4E"/>
    <w:rsid w:val="00F221C8"/>
    <w:rsid w:val="00F222BA"/>
    <w:rsid w:val="00F22354"/>
    <w:rsid w:val="00F223C3"/>
    <w:rsid w:val="00F227CD"/>
    <w:rsid w:val="00F22923"/>
    <w:rsid w:val="00F229CE"/>
    <w:rsid w:val="00F22C5E"/>
    <w:rsid w:val="00F2307A"/>
    <w:rsid w:val="00F235DE"/>
    <w:rsid w:val="00F23705"/>
    <w:rsid w:val="00F23720"/>
    <w:rsid w:val="00F23A1B"/>
    <w:rsid w:val="00F23BE1"/>
    <w:rsid w:val="00F23CBD"/>
    <w:rsid w:val="00F244F3"/>
    <w:rsid w:val="00F24750"/>
    <w:rsid w:val="00F247D2"/>
    <w:rsid w:val="00F248D1"/>
    <w:rsid w:val="00F2499C"/>
    <w:rsid w:val="00F24FD3"/>
    <w:rsid w:val="00F25124"/>
    <w:rsid w:val="00F25BEB"/>
    <w:rsid w:val="00F25E47"/>
    <w:rsid w:val="00F260C5"/>
    <w:rsid w:val="00F261DE"/>
    <w:rsid w:val="00F26299"/>
    <w:rsid w:val="00F263A0"/>
    <w:rsid w:val="00F26C36"/>
    <w:rsid w:val="00F26D15"/>
    <w:rsid w:val="00F26D7E"/>
    <w:rsid w:val="00F26DB6"/>
    <w:rsid w:val="00F26ED1"/>
    <w:rsid w:val="00F270B9"/>
    <w:rsid w:val="00F27397"/>
    <w:rsid w:val="00F2777E"/>
    <w:rsid w:val="00F27808"/>
    <w:rsid w:val="00F2780E"/>
    <w:rsid w:val="00F27903"/>
    <w:rsid w:val="00F30375"/>
    <w:rsid w:val="00F3057D"/>
    <w:rsid w:val="00F30745"/>
    <w:rsid w:val="00F308FC"/>
    <w:rsid w:val="00F309BC"/>
    <w:rsid w:val="00F3117B"/>
    <w:rsid w:val="00F311DE"/>
    <w:rsid w:val="00F314E7"/>
    <w:rsid w:val="00F315B3"/>
    <w:rsid w:val="00F31792"/>
    <w:rsid w:val="00F31808"/>
    <w:rsid w:val="00F31A02"/>
    <w:rsid w:val="00F31B9B"/>
    <w:rsid w:val="00F31C36"/>
    <w:rsid w:val="00F31D92"/>
    <w:rsid w:val="00F31FF1"/>
    <w:rsid w:val="00F32030"/>
    <w:rsid w:val="00F322C4"/>
    <w:rsid w:val="00F323A6"/>
    <w:rsid w:val="00F323AF"/>
    <w:rsid w:val="00F3275C"/>
    <w:rsid w:val="00F32C88"/>
    <w:rsid w:val="00F32FA0"/>
    <w:rsid w:val="00F33202"/>
    <w:rsid w:val="00F33260"/>
    <w:rsid w:val="00F3353C"/>
    <w:rsid w:val="00F337B0"/>
    <w:rsid w:val="00F337E9"/>
    <w:rsid w:val="00F33889"/>
    <w:rsid w:val="00F338AC"/>
    <w:rsid w:val="00F339E2"/>
    <w:rsid w:val="00F33A5A"/>
    <w:rsid w:val="00F34007"/>
    <w:rsid w:val="00F3410A"/>
    <w:rsid w:val="00F3433B"/>
    <w:rsid w:val="00F3462E"/>
    <w:rsid w:val="00F34838"/>
    <w:rsid w:val="00F348DB"/>
    <w:rsid w:val="00F34989"/>
    <w:rsid w:val="00F34AB2"/>
    <w:rsid w:val="00F34F7D"/>
    <w:rsid w:val="00F35222"/>
    <w:rsid w:val="00F35341"/>
    <w:rsid w:val="00F3580A"/>
    <w:rsid w:val="00F3602C"/>
    <w:rsid w:val="00F360BB"/>
    <w:rsid w:val="00F3625F"/>
    <w:rsid w:val="00F36284"/>
    <w:rsid w:val="00F36381"/>
    <w:rsid w:val="00F36629"/>
    <w:rsid w:val="00F36991"/>
    <w:rsid w:val="00F36C25"/>
    <w:rsid w:val="00F36DFC"/>
    <w:rsid w:val="00F36F96"/>
    <w:rsid w:val="00F3706D"/>
    <w:rsid w:val="00F370C8"/>
    <w:rsid w:val="00F37308"/>
    <w:rsid w:val="00F3732D"/>
    <w:rsid w:val="00F3744F"/>
    <w:rsid w:val="00F378B7"/>
    <w:rsid w:val="00F378D1"/>
    <w:rsid w:val="00F37BE7"/>
    <w:rsid w:val="00F403A3"/>
    <w:rsid w:val="00F409FC"/>
    <w:rsid w:val="00F40E3B"/>
    <w:rsid w:val="00F40FA5"/>
    <w:rsid w:val="00F4152E"/>
    <w:rsid w:val="00F418C6"/>
    <w:rsid w:val="00F41CAB"/>
    <w:rsid w:val="00F42020"/>
    <w:rsid w:val="00F42272"/>
    <w:rsid w:val="00F425EA"/>
    <w:rsid w:val="00F42604"/>
    <w:rsid w:val="00F4271E"/>
    <w:rsid w:val="00F42D24"/>
    <w:rsid w:val="00F43067"/>
    <w:rsid w:val="00F43162"/>
    <w:rsid w:val="00F434E6"/>
    <w:rsid w:val="00F437FF"/>
    <w:rsid w:val="00F43912"/>
    <w:rsid w:val="00F43E68"/>
    <w:rsid w:val="00F43FB6"/>
    <w:rsid w:val="00F4400D"/>
    <w:rsid w:val="00F440B3"/>
    <w:rsid w:val="00F4418E"/>
    <w:rsid w:val="00F443E6"/>
    <w:rsid w:val="00F446FF"/>
    <w:rsid w:val="00F448D7"/>
    <w:rsid w:val="00F44B68"/>
    <w:rsid w:val="00F44B70"/>
    <w:rsid w:val="00F44BF0"/>
    <w:rsid w:val="00F44C96"/>
    <w:rsid w:val="00F44CCC"/>
    <w:rsid w:val="00F44D64"/>
    <w:rsid w:val="00F44E62"/>
    <w:rsid w:val="00F45197"/>
    <w:rsid w:val="00F4519A"/>
    <w:rsid w:val="00F451F7"/>
    <w:rsid w:val="00F452B5"/>
    <w:rsid w:val="00F454EF"/>
    <w:rsid w:val="00F45795"/>
    <w:rsid w:val="00F458F1"/>
    <w:rsid w:val="00F4591D"/>
    <w:rsid w:val="00F4592E"/>
    <w:rsid w:val="00F45A7E"/>
    <w:rsid w:val="00F45BA1"/>
    <w:rsid w:val="00F45C0D"/>
    <w:rsid w:val="00F45EB4"/>
    <w:rsid w:val="00F45EF0"/>
    <w:rsid w:val="00F46037"/>
    <w:rsid w:val="00F4647C"/>
    <w:rsid w:val="00F465D9"/>
    <w:rsid w:val="00F46601"/>
    <w:rsid w:val="00F4664E"/>
    <w:rsid w:val="00F46677"/>
    <w:rsid w:val="00F467AE"/>
    <w:rsid w:val="00F46852"/>
    <w:rsid w:val="00F46B77"/>
    <w:rsid w:val="00F46C76"/>
    <w:rsid w:val="00F46C81"/>
    <w:rsid w:val="00F46CB6"/>
    <w:rsid w:val="00F46CD3"/>
    <w:rsid w:val="00F47344"/>
    <w:rsid w:val="00F475C1"/>
    <w:rsid w:val="00F47C25"/>
    <w:rsid w:val="00F47FDE"/>
    <w:rsid w:val="00F50205"/>
    <w:rsid w:val="00F503CA"/>
    <w:rsid w:val="00F5108B"/>
    <w:rsid w:val="00F51179"/>
    <w:rsid w:val="00F5122A"/>
    <w:rsid w:val="00F51345"/>
    <w:rsid w:val="00F51483"/>
    <w:rsid w:val="00F5156E"/>
    <w:rsid w:val="00F51751"/>
    <w:rsid w:val="00F518DC"/>
    <w:rsid w:val="00F51CEF"/>
    <w:rsid w:val="00F51D27"/>
    <w:rsid w:val="00F51F32"/>
    <w:rsid w:val="00F523EA"/>
    <w:rsid w:val="00F5240F"/>
    <w:rsid w:val="00F52768"/>
    <w:rsid w:val="00F527B8"/>
    <w:rsid w:val="00F529BB"/>
    <w:rsid w:val="00F52A3B"/>
    <w:rsid w:val="00F53066"/>
    <w:rsid w:val="00F5315A"/>
    <w:rsid w:val="00F531E2"/>
    <w:rsid w:val="00F5349C"/>
    <w:rsid w:val="00F535C0"/>
    <w:rsid w:val="00F5364D"/>
    <w:rsid w:val="00F53BA0"/>
    <w:rsid w:val="00F53C6A"/>
    <w:rsid w:val="00F53DA3"/>
    <w:rsid w:val="00F54382"/>
    <w:rsid w:val="00F549D5"/>
    <w:rsid w:val="00F54A4E"/>
    <w:rsid w:val="00F54B11"/>
    <w:rsid w:val="00F54BCD"/>
    <w:rsid w:val="00F54F26"/>
    <w:rsid w:val="00F5509A"/>
    <w:rsid w:val="00F550A7"/>
    <w:rsid w:val="00F55567"/>
    <w:rsid w:val="00F555B4"/>
    <w:rsid w:val="00F55796"/>
    <w:rsid w:val="00F557F7"/>
    <w:rsid w:val="00F55A16"/>
    <w:rsid w:val="00F55B2B"/>
    <w:rsid w:val="00F55C72"/>
    <w:rsid w:val="00F55E81"/>
    <w:rsid w:val="00F55FC9"/>
    <w:rsid w:val="00F56334"/>
    <w:rsid w:val="00F56562"/>
    <w:rsid w:val="00F56CDF"/>
    <w:rsid w:val="00F56E15"/>
    <w:rsid w:val="00F577D9"/>
    <w:rsid w:val="00F5780A"/>
    <w:rsid w:val="00F57956"/>
    <w:rsid w:val="00F57C59"/>
    <w:rsid w:val="00F57E00"/>
    <w:rsid w:val="00F57FC7"/>
    <w:rsid w:val="00F6006E"/>
    <w:rsid w:val="00F600CF"/>
    <w:rsid w:val="00F60113"/>
    <w:rsid w:val="00F60214"/>
    <w:rsid w:val="00F602D1"/>
    <w:rsid w:val="00F60355"/>
    <w:rsid w:val="00F6059F"/>
    <w:rsid w:val="00F60984"/>
    <w:rsid w:val="00F60A42"/>
    <w:rsid w:val="00F60A56"/>
    <w:rsid w:val="00F60C80"/>
    <w:rsid w:val="00F60D42"/>
    <w:rsid w:val="00F60EFB"/>
    <w:rsid w:val="00F61213"/>
    <w:rsid w:val="00F61624"/>
    <w:rsid w:val="00F61B1B"/>
    <w:rsid w:val="00F61C04"/>
    <w:rsid w:val="00F61D2C"/>
    <w:rsid w:val="00F61EAA"/>
    <w:rsid w:val="00F61F43"/>
    <w:rsid w:val="00F61F69"/>
    <w:rsid w:val="00F6203D"/>
    <w:rsid w:val="00F62049"/>
    <w:rsid w:val="00F621DE"/>
    <w:rsid w:val="00F6247E"/>
    <w:rsid w:val="00F628BA"/>
    <w:rsid w:val="00F62AF4"/>
    <w:rsid w:val="00F62B64"/>
    <w:rsid w:val="00F62B91"/>
    <w:rsid w:val="00F62B9C"/>
    <w:rsid w:val="00F62DC6"/>
    <w:rsid w:val="00F6309E"/>
    <w:rsid w:val="00F6377A"/>
    <w:rsid w:val="00F639F3"/>
    <w:rsid w:val="00F63A4C"/>
    <w:rsid w:val="00F63C0F"/>
    <w:rsid w:val="00F63D5B"/>
    <w:rsid w:val="00F63F54"/>
    <w:rsid w:val="00F64159"/>
    <w:rsid w:val="00F641DA"/>
    <w:rsid w:val="00F64241"/>
    <w:rsid w:val="00F64272"/>
    <w:rsid w:val="00F65062"/>
    <w:rsid w:val="00F656D3"/>
    <w:rsid w:val="00F656E3"/>
    <w:rsid w:val="00F657E2"/>
    <w:rsid w:val="00F6585A"/>
    <w:rsid w:val="00F65905"/>
    <w:rsid w:val="00F659CD"/>
    <w:rsid w:val="00F65AB1"/>
    <w:rsid w:val="00F65B29"/>
    <w:rsid w:val="00F65E18"/>
    <w:rsid w:val="00F663F8"/>
    <w:rsid w:val="00F6640F"/>
    <w:rsid w:val="00F66497"/>
    <w:rsid w:val="00F666F8"/>
    <w:rsid w:val="00F669D6"/>
    <w:rsid w:val="00F66A96"/>
    <w:rsid w:val="00F66AD4"/>
    <w:rsid w:val="00F67055"/>
    <w:rsid w:val="00F67305"/>
    <w:rsid w:val="00F6778F"/>
    <w:rsid w:val="00F67B6D"/>
    <w:rsid w:val="00F67B8B"/>
    <w:rsid w:val="00F67D0F"/>
    <w:rsid w:val="00F67EBE"/>
    <w:rsid w:val="00F67FE9"/>
    <w:rsid w:val="00F7006C"/>
    <w:rsid w:val="00F70127"/>
    <w:rsid w:val="00F702E0"/>
    <w:rsid w:val="00F703FF"/>
    <w:rsid w:val="00F704CC"/>
    <w:rsid w:val="00F707FC"/>
    <w:rsid w:val="00F70FBD"/>
    <w:rsid w:val="00F71620"/>
    <w:rsid w:val="00F718D0"/>
    <w:rsid w:val="00F71BB4"/>
    <w:rsid w:val="00F71C22"/>
    <w:rsid w:val="00F71E21"/>
    <w:rsid w:val="00F72096"/>
    <w:rsid w:val="00F72128"/>
    <w:rsid w:val="00F7224C"/>
    <w:rsid w:val="00F7225E"/>
    <w:rsid w:val="00F72679"/>
    <w:rsid w:val="00F72864"/>
    <w:rsid w:val="00F72B4B"/>
    <w:rsid w:val="00F72C96"/>
    <w:rsid w:val="00F72CAB"/>
    <w:rsid w:val="00F72E30"/>
    <w:rsid w:val="00F72F8E"/>
    <w:rsid w:val="00F73169"/>
    <w:rsid w:val="00F731B9"/>
    <w:rsid w:val="00F732B0"/>
    <w:rsid w:val="00F73371"/>
    <w:rsid w:val="00F73422"/>
    <w:rsid w:val="00F7346D"/>
    <w:rsid w:val="00F7417D"/>
    <w:rsid w:val="00F742F1"/>
    <w:rsid w:val="00F74674"/>
    <w:rsid w:val="00F74727"/>
    <w:rsid w:val="00F747AC"/>
    <w:rsid w:val="00F749A1"/>
    <w:rsid w:val="00F749B2"/>
    <w:rsid w:val="00F74FAB"/>
    <w:rsid w:val="00F75759"/>
    <w:rsid w:val="00F75BFC"/>
    <w:rsid w:val="00F75C19"/>
    <w:rsid w:val="00F75F8A"/>
    <w:rsid w:val="00F7624A"/>
    <w:rsid w:val="00F76540"/>
    <w:rsid w:val="00F76608"/>
    <w:rsid w:val="00F76900"/>
    <w:rsid w:val="00F76A39"/>
    <w:rsid w:val="00F76FB1"/>
    <w:rsid w:val="00F771A9"/>
    <w:rsid w:val="00F771E5"/>
    <w:rsid w:val="00F7788E"/>
    <w:rsid w:val="00F77BBE"/>
    <w:rsid w:val="00F803F0"/>
    <w:rsid w:val="00F80E21"/>
    <w:rsid w:val="00F80E51"/>
    <w:rsid w:val="00F8126C"/>
    <w:rsid w:val="00F8155D"/>
    <w:rsid w:val="00F8183F"/>
    <w:rsid w:val="00F81A1E"/>
    <w:rsid w:val="00F81A85"/>
    <w:rsid w:val="00F81B76"/>
    <w:rsid w:val="00F81E9A"/>
    <w:rsid w:val="00F8200E"/>
    <w:rsid w:val="00F827D1"/>
    <w:rsid w:val="00F82AFF"/>
    <w:rsid w:val="00F82DE5"/>
    <w:rsid w:val="00F8335A"/>
    <w:rsid w:val="00F83373"/>
    <w:rsid w:val="00F839FF"/>
    <w:rsid w:val="00F83BF7"/>
    <w:rsid w:val="00F83CF8"/>
    <w:rsid w:val="00F83E38"/>
    <w:rsid w:val="00F83F41"/>
    <w:rsid w:val="00F84041"/>
    <w:rsid w:val="00F84094"/>
    <w:rsid w:val="00F841D7"/>
    <w:rsid w:val="00F841E1"/>
    <w:rsid w:val="00F841E4"/>
    <w:rsid w:val="00F842F5"/>
    <w:rsid w:val="00F84757"/>
    <w:rsid w:val="00F84768"/>
    <w:rsid w:val="00F84879"/>
    <w:rsid w:val="00F84899"/>
    <w:rsid w:val="00F8493E"/>
    <w:rsid w:val="00F84AD9"/>
    <w:rsid w:val="00F84E87"/>
    <w:rsid w:val="00F84FE7"/>
    <w:rsid w:val="00F852EB"/>
    <w:rsid w:val="00F856DA"/>
    <w:rsid w:val="00F8574F"/>
    <w:rsid w:val="00F8623D"/>
    <w:rsid w:val="00F864EC"/>
    <w:rsid w:val="00F8664F"/>
    <w:rsid w:val="00F86663"/>
    <w:rsid w:val="00F86C4E"/>
    <w:rsid w:val="00F8708B"/>
    <w:rsid w:val="00F8717F"/>
    <w:rsid w:val="00F871C8"/>
    <w:rsid w:val="00F87824"/>
    <w:rsid w:val="00F87AC5"/>
    <w:rsid w:val="00F87BD1"/>
    <w:rsid w:val="00F87CC4"/>
    <w:rsid w:val="00F900F4"/>
    <w:rsid w:val="00F9018A"/>
    <w:rsid w:val="00F90718"/>
    <w:rsid w:val="00F90794"/>
    <w:rsid w:val="00F90B12"/>
    <w:rsid w:val="00F90B3D"/>
    <w:rsid w:val="00F90B96"/>
    <w:rsid w:val="00F90F2F"/>
    <w:rsid w:val="00F9142E"/>
    <w:rsid w:val="00F918D7"/>
    <w:rsid w:val="00F91D8D"/>
    <w:rsid w:val="00F91EE3"/>
    <w:rsid w:val="00F91F43"/>
    <w:rsid w:val="00F91F6E"/>
    <w:rsid w:val="00F92234"/>
    <w:rsid w:val="00F926BE"/>
    <w:rsid w:val="00F927B0"/>
    <w:rsid w:val="00F92BF7"/>
    <w:rsid w:val="00F92E80"/>
    <w:rsid w:val="00F92F32"/>
    <w:rsid w:val="00F930E8"/>
    <w:rsid w:val="00F9311F"/>
    <w:rsid w:val="00F934F1"/>
    <w:rsid w:val="00F93809"/>
    <w:rsid w:val="00F93864"/>
    <w:rsid w:val="00F942FC"/>
    <w:rsid w:val="00F94382"/>
    <w:rsid w:val="00F9458F"/>
    <w:rsid w:val="00F94BA8"/>
    <w:rsid w:val="00F94BF1"/>
    <w:rsid w:val="00F94EC5"/>
    <w:rsid w:val="00F94F39"/>
    <w:rsid w:val="00F956FD"/>
    <w:rsid w:val="00F9598B"/>
    <w:rsid w:val="00F95A12"/>
    <w:rsid w:val="00F95EDD"/>
    <w:rsid w:val="00F95EEB"/>
    <w:rsid w:val="00F9632F"/>
    <w:rsid w:val="00F9634B"/>
    <w:rsid w:val="00F9670C"/>
    <w:rsid w:val="00F967A2"/>
    <w:rsid w:val="00F97332"/>
    <w:rsid w:val="00F979A9"/>
    <w:rsid w:val="00FA028F"/>
    <w:rsid w:val="00FA042A"/>
    <w:rsid w:val="00FA0459"/>
    <w:rsid w:val="00FA06BE"/>
    <w:rsid w:val="00FA07B6"/>
    <w:rsid w:val="00FA0959"/>
    <w:rsid w:val="00FA09E4"/>
    <w:rsid w:val="00FA0BE6"/>
    <w:rsid w:val="00FA0C6D"/>
    <w:rsid w:val="00FA127E"/>
    <w:rsid w:val="00FA1604"/>
    <w:rsid w:val="00FA17A5"/>
    <w:rsid w:val="00FA1870"/>
    <w:rsid w:val="00FA18F9"/>
    <w:rsid w:val="00FA1C26"/>
    <w:rsid w:val="00FA1FCA"/>
    <w:rsid w:val="00FA2034"/>
    <w:rsid w:val="00FA20F7"/>
    <w:rsid w:val="00FA2362"/>
    <w:rsid w:val="00FA256C"/>
    <w:rsid w:val="00FA2623"/>
    <w:rsid w:val="00FA28A1"/>
    <w:rsid w:val="00FA2D20"/>
    <w:rsid w:val="00FA2DB8"/>
    <w:rsid w:val="00FA2F52"/>
    <w:rsid w:val="00FA3693"/>
    <w:rsid w:val="00FA376F"/>
    <w:rsid w:val="00FA388C"/>
    <w:rsid w:val="00FA399E"/>
    <w:rsid w:val="00FA4171"/>
    <w:rsid w:val="00FA480D"/>
    <w:rsid w:val="00FA4C93"/>
    <w:rsid w:val="00FA4E32"/>
    <w:rsid w:val="00FA4E9C"/>
    <w:rsid w:val="00FA4FCB"/>
    <w:rsid w:val="00FA53D8"/>
    <w:rsid w:val="00FA54D9"/>
    <w:rsid w:val="00FA5673"/>
    <w:rsid w:val="00FA5B4F"/>
    <w:rsid w:val="00FA5E62"/>
    <w:rsid w:val="00FA5F5C"/>
    <w:rsid w:val="00FA5F9F"/>
    <w:rsid w:val="00FA6054"/>
    <w:rsid w:val="00FA606D"/>
    <w:rsid w:val="00FA63AC"/>
    <w:rsid w:val="00FA644A"/>
    <w:rsid w:val="00FA6913"/>
    <w:rsid w:val="00FA6B45"/>
    <w:rsid w:val="00FA6BC1"/>
    <w:rsid w:val="00FA6C5E"/>
    <w:rsid w:val="00FA730D"/>
    <w:rsid w:val="00FA755C"/>
    <w:rsid w:val="00FA786D"/>
    <w:rsid w:val="00FA79C6"/>
    <w:rsid w:val="00FA7ABA"/>
    <w:rsid w:val="00FA7CA4"/>
    <w:rsid w:val="00FA7E7A"/>
    <w:rsid w:val="00FB030D"/>
    <w:rsid w:val="00FB0863"/>
    <w:rsid w:val="00FB0D79"/>
    <w:rsid w:val="00FB1216"/>
    <w:rsid w:val="00FB135B"/>
    <w:rsid w:val="00FB16EA"/>
    <w:rsid w:val="00FB17B4"/>
    <w:rsid w:val="00FB17D1"/>
    <w:rsid w:val="00FB1AC8"/>
    <w:rsid w:val="00FB1BB4"/>
    <w:rsid w:val="00FB1D08"/>
    <w:rsid w:val="00FB2388"/>
    <w:rsid w:val="00FB2554"/>
    <w:rsid w:val="00FB2624"/>
    <w:rsid w:val="00FB278F"/>
    <w:rsid w:val="00FB2790"/>
    <w:rsid w:val="00FB28C8"/>
    <w:rsid w:val="00FB2C51"/>
    <w:rsid w:val="00FB2C58"/>
    <w:rsid w:val="00FB2E9D"/>
    <w:rsid w:val="00FB2F46"/>
    <w:rsid w:val="00FB30CE"/>
    <w:rsid w:val="00FB330F"/>
    <w:rsid w:val="00FB345E"/>
    <w:rsid w:val="00FB3A5E"/>
    <w:rsid w:val="00FB3D92"/>
    <w:rsid w:val="00FB3E6A"/>
    <w:rsid w:val="00FB44A6"/>
    <w:rsid w:val="00FB46CC"/>
    <w:rsid w:val="00FB472E"/>
    <w:rsid w:val="00FB4D0D"/>
    <w:rsid w:val="00FB51EB"/>
    <w:rsid w:val="00FB5B8F"/>
    <w:rsid w:val="00FB5E56"/>
    <w:rsid w:val="00FB6684"/>
    <w:rsid w:val="00FB6A05"/>
    <w:rsid w:val="00FB6A5D"/>
    <w:rsid w:val="00FB6DB1"/>
    <w:rsid w:val="00FB7058"/>
    <w:rsid w:val="00FB721C"/>
    <w:rsid w:val="00FB75F6"/>
    <w:rsid w:val="00FB78F9"/>
    <w:rsid w:val="00FB7AEF"/>
    <w:rsid w:val="00FB7CC8"/>
    <w:rsid w:val="00FB7F9D"/>
    <w:rsid w:val="00FC012D"/>
    <w:rsid w:val="00FC0516"/>
    <w:rsid w:val="00FC0780"/>
    <w:rsid w:val="00FC09BE"/>
    <w:rsid w:val="00FC0F0A"/>
    <w:rsid w:val="00FC0F4E"/>
    <w:rsid w:val="00FC12B9"/>
    <w:rsid w:val="00FC12F9"/>
    <w:rsid w:val="00FC1472"/>
    <w:rsid w:val="00FC1741"/>
    <w:rsid w:val="00FC17EC"/>
    <w:rsid w:val="00FC1A3A"/>
    <w:rsid w:val="00FC1D0C"/>
    <w:rsid w:val="00FC24D6"/>
    <w:rsid w:val="00FC29B6"/>
    <w:rsid w:val="00FC2BD4"/>
    <w:rsid w:val="00FC2C26"/>
    <w:rsid w:val="00FC2DF7"/>
    <w:rsid w:val="00FC2E3B"/>
    <w:rsid w:val="00FC3042"/>
    <w:rsid w:val="00FC3146"/>
    <w:rsid w:val="00FC31B0"/>
    <w:rsid w:val="00FC3268"/>
    <w:rsid w:val="00FC3276"/>
    <w:rsid w:val="00FC334B"/>
    <w:rsid w:val="00FC3767"/>
    <w:rsid w:val="00FC3808"/>
    <w:rsid w:val="00FC3EA7"/>
    <w:rsid w:val="00FC3EB7"/>
    <w:rsid w:val="00FC3F1C"/>
    <w:rsid w:val="00FC3F5C"/>
    <w:rsid w:val="00FC4078"/>
    <w:rsid w:val="00FC4330"/>
    <w:rsid w:val="00FC43B4"/>
    <w:rsid w:val="00FC4474"/>
    <w:rsid w:val="00FC44E6"/>
    <w:rsid w:val="00FC4A37"/>
    <w:rsid w:val="00FC4A8B"/>
    <w:rsid w:val="00FC4D0E"/>
    <w:rsid w:val="00FC4E1C"/>
    <w:rsid w:val="00FC5029"/>
    <w:rsid w:val="00FC51B4"/>
    <w:rsid w:val="00FC5779"/>
    <w:rsid w:val="00FC58BE"/>
    <w:rsid w:val="00FC58F9"/>
    <w:rsid w:val="00FC591D"/>
    <w:rsid w:val="00FC5A72"/>
    <w:rsid w:val="00FC5C51"/>
    <w:rsid w:val="00FC5F0F"/>
    <w:rsid w:val="00FC5FF8"/>
    <w:rsid w:val="00FC6139"/>
    <w:rsid w:val="00FC62E6"/>
    <w:rsid w:val="00FC68CE"/>
    <w:rsid w:val="00FC6A74"/>
    <w:rsid w:val="00FC6BAB"/>
    <w:rsid w:val="00FC7102"/>
    <w:rsid w:val="00FC72C0"/>
    <w:rsid w:val="00FC7938"/>
    <w:rsid w:val="00FC7952"/>
    <w:rsid w:val="00FC7987"/>
    <w:rsid w:val="00FC7AB3"/>
    <w:rsid w:val="00FC7C03"/>
    <w:rsid w:val="00FC7EC6"/>
    <w:rsid w:val="00FC7EE1"/>
    <w:rsid w:val="00FD000B"/>
    <w:rsid w:val="00FD0285"/>
    <w:rsid w:val="00FD0547"/>
    <w:rsid w:val="00FD0581"/>
    <w:rsid w:val="00FD061A"/>
    <w:rsid w:val="00FD0788"/>
    <w:rsid w:val="00FD080B"/>
    <w:rsid w:val="00FD0BBD"/>
    <w:rsid w:val="00FD0D8F"/>
    <w:rsid w:val="00FD106B"/>
    <w:rsid w:val="00FD1642"/>
    <w:rsid w:val="00FD17A6"/>
    <w:rsid w:val="00FD1B97"/>
    <w:rsid w:val="00FD1CC7"/>
    <w:rsid w:val="00FD1D28"/>
    <w:rsid w:val="00FD2112"/>
    <w:rsid w:val="00FD213E"/>
    <w:rsid w:val="00FD288F"/>
    <w:rsid w:val="00FD2D72"/>
    <w:rsid w:val="00FD2D9C"/>
    <w:rsid w:val="00FD2E53"/>
    <w:rsid w:val="00FD2ED9"/>
    <w:rsid w:val="00FD2FA8"/>
    <w:rsid w:val="00FD33CB"/>
    <w:rsid w:val="00FD33EC"/>
    <w:rsid w:val="00FD34F7"/>
    <w:rsid w:val="00FD365E"/>
    <w:rsid w:val="00FD36B1"/>
    <w:rsid w:val="00FD3930"/>
    <w:rsid w:val="00FD3945"/>
    <w:rsid w:val="00FD399C"/>
    <w:rsid w:val="00FD3E83"/>
    <w:rsid w:val="00FD3FF1"/>
    <w:rsid w:val="00FD404C"/>
    <w:rsid w:val="00FD43CC"/>
    <w:rsid w:val="00FD44B8"/>
    <w:rsid w:val="00FD44CE"/>
    <w:rsid w:val="00FD471C"/>
    <w:rsid w:val="00FD4872"/>
    <w:rsid w:val="00FD48F6"/>
    <w:rsid w:val="00FD4D39"/>
    <w:rsid w:val="00FD4D78"/>
    <w:rsid w:val="00FD5052"/>
    <w:rsid w:val="00FD51B3"/>
    <w:rsid w:val="00FD537A"/>
    <w:rsid w:val="00FD544B"/>
    <w:rsid w:val="00FD5859"/>
    <w:rsid w:val="00FD5879"/>
    <w:rsid w:val="00FD598B"/>
    <w:rsid w:val="00FD5AA3"/>
    <w:rsid w:val="00FD5C23"/>
    <w:rsid w:val="00FD5D39"/>
    <w:rsid w:val="00FD615B"/>
    <w:rsid w:val="00FD67D5"/>
    <w:rsid w:val="00FD6B36"/>
    <w:rsid w:val="00FD6C1A"/>
    <w:rsid w:val="00FD6D23"/>
    <w:rsid w:val="00FD6F15"/>
    <w:rsid w:val="00FD6F9D"/>
    <w:rsid w:val="00FD753A"/>
    <w:rsid w:val="00FD76F3"/>
    <w:rsid w:val="00FD7743"/>
    <w:rsid w:val="00FD7A28"/>
    <w:rsid w:val="00FD7ADD"/>
    <w:rsid w:val="00FD7CEE"/>
    <w:rsid w:val="00FD7D32"/>
    <w:rsid w:val="00FD7EA7"/>
    <w:rsid w:val="00FE005D"/>
    <w:rsid w:val="00FE01CF"/>
    <w:rsid w:val="00FE0273"/>
    <w:rsid w:val="00FE0351"/>
    <w:rsid w:val="00FE067A"/>
    <w:rsid w:val="00FE0A6C"/>
    <w:rsid w:val="00FE0E34"/>
    <w:rsid w:val="00FE0F03"/>
    <w:rsid w:val="00FE0FC6"/>
    <w:rsid w:val="00FE1046"/>
    <w:rsid w:val="00FE12B0"/>
    <w:rsid w:val="00FE1309"/>
    <w:rsid w:val="00FE1CCE"/>
    <w:rsid w:val="00FE20F1"/>
    <w:rsid w:val="00FE235D"/>
    <w:rsid w:val="00FE252F"/>
    <w:rsid w:val="00FE25C6"/>
    <w:rsid w:val="00FE260D"/>
    <w:rsid w:val="00FE2676"/>
    <w:rsid w:val="00FE27A0"/>
    <w:rsid w:val="00FE28FC"/>
    <w:rsid w:val="00FE2DB7"/>
    <w:rsid w:val="00FE2FF0"/>
    <w:rsid w:val="00FE3729"/>
    <w:rsid w:val="00FE3B1A"/>
    <w:rsid w:val="00FE3CDA"/>
    <w:rsid w:val="00FE3F87"/>
    <w:rsid w:val="00FE4148"/>
    <w:rsid w:val="00FE4304"/>
    <w:rsid w:val="00FE4457"/>
    <w:rsid w:val="00FE4598"/>
    <w:rsid w:val="00FE4957"/>
    <w:rsid w:val="00FE4A11"/>
    <w:rsid w:val="00FE4B4E"/>
    <w:rsid w:val="00FE505A"/>
    <w:rsid w:val="00FE5162"/>
    <w:rsid w:val="00FE5708"/>
    <w:rsid w:val="00FE5800"/>
    <w:rsid w:val="00FE5916"/>
    <w:rsid w:val="00FE5C19"/>
    <w:rsid w:val="00FE5E7B"/>
    <w:rsid w:val="00FE6015"/>
    <w:rsid w:val="00FE6854"/>
    <w:rsid w:val="00FE6CB3"/>
    <w:rsid w:val="00FE71F1"/>
    <w:rsid w:val="00FE754F"/>
    <w:rsid w:val="00FE758A"/>
    <w:rsid w:val="00FE773C"/>
    <w:rsid w:val="00FE7BD7"/>
    <w:rsid w:val="00FE7CB3"/>
    <w:rsid w:val="00FE7D79"/>
    <w:rsid w:val="00FF05C6"/>
    <w:rsid w:val="00FF1164"/>
    <w:rsid w:val="00FF11E8"/>
    <w:rsid w:val="00FF1412"/>
    <w:rsid w:val="00FF1590"/>
    <w:rsid w:val="00FF16BC"/>
    <w:rsid w:val="00FF19A9"/>
    <w:rsid w:val="00FF1A46"/>
    <w:rsid w:val="00FF1C05"/>
    <w:rsid w:val="00FF1F03"/>
    <w:rsid w:val="00FF225B"/>
    <w:rsid w:val="00FF25FD"/>
    <w:rsid w:val="00FF26E8"/>
    <w:rsid w:val="00FF27EB"/>
    <w:rsid w:val="00FF287D"/>
    <w:rsid w:val="00FF28E2"/>
    <w:rsid w:val="00FF32D1"/>
    <w:rsid w:val="00FF3317"/>
    <w:rsid w:val="00FF3359"/>
    <w:rsid w:val="00FF3C64"/>
    <w:rsid w:val="00FF4912"/>
    <w:rsid w:val="00FF4B62"/>
    <w:rsid w:val="00FF4B7C"/>
    <w:rsid w:val="00FF4D79"/>
    <w:rsid w:val="00FF4DC0"/>
    <w:rsid w:val="00FF4E3F"/>
    <w:rsid w:val="00FF512E"/>
    <w:rsid w:val="00FF51BB"/>
    <w:rsid w:val="00FF539E"/>
    <w:rsid w:val="00FF542D"/>
    <w:rsid w:val="00FF5496"/>
    <w:rsid w:val="00FF5986"/>
    <w:rsid w:val="00FF5A94"/>
    <w:rsid w:val="00FF5D70"/>
    <w:rsid w:val="00FF5E51"/>
    <w:rsid w:val="00FF5EA3"/>
    <w:rsid w:val="00FF63EF"/>
    <w:rsid w:val="00FF6429"/>
    <w:rsid w:val="00FF6451"/>
    <w:rsid w:val="00FF6589"/>
    <w:rsid w:val="00FF6684"/>
    <w:rsid w:val="00FF66C2"/>
    <w:rsid w:val="00FF66CA"/>
    <w:rsid w:val="00FF6CB6"/>
    <w:rsid w:val="00FF6CE3"/>
    <w:rsid w:val="00FF70A9"/>
    <w:rsid w:val="00FF717A"/>
    <w:rsid w:val="00FF7245"/>
    <w:rsid w:val="00FF7579"/>
    <w:rsid w:val="00FF7811"/>
    <w:rsid w:val="00FF78DD"/>
    <w:rsid w:val="00FF7C59"/>
    <w:rsid w:val="00FF7CC9"/>
    <w:rsid w:val="00FF7D26"/>
    <w:rsid w:val="00FF7F34"/>
    <w:rsid w:val="00FF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8E0D"/>
  <w15:docId w15:val="{68FD3A82-1BD3-4BC0-9426-95EA4D4C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0CF"/>
    <w:pPr>
      <w:widowControl w:val="0"/>
    </w:pPr>
    <w:rPr>
      <w:rFonts w:ascii="Arial" w:hAnsi="Arial"/>
    </w:rPr>
  </w:style>
  <w:style w:type="paragraph" w:styleId="10">
    <w:name w:val="heading 1"/>
    <w:basedOn w:val="a"/>
    <w:next w:val="a"/>
    <w:link w:val="11"/>
    <w:autoRedefine/>
    <w:qFormat/>
    <w:rsid w:val="001070C5"/>
    <w:pPr>
      <w:widowControl/>
      <w:spacing w:after="120"/>
      <w:jc w:val="center"/>
      <w:outlineLvl w:val="0"/>
    </w:pPr>
    <w:rPr>
      <w:b/>
      <w:bCs/>
    </w:rPr>
  </w:style>
  <w:style w:type="paragraph" w:styleId="2">
    <w:name w:val="heading 2"/>
    <w:basedOn w:val="a"/>
    <w:next w:val="a"/>
    <w:link w:val="20"/>
    <w:autoRedefine/>
    <w:qFormat/>
    <w:rsid w:val="00980AA4"/>
    <w:pPr>
      <w:widowControl/>
      <w:tabs>
        <w:tab w:val="left" w:pos="0"/>
      </w:tabs>
      <w:spacing w:after="120"/>
      <w:jc w:val="center"/>
      <w:outlineLvl w:val="1"/>
    </w:pPr>
    <w:rPr>
      <w:rFonts w:cs="Arial"/>
      <w:b/>
    </w:rPr>
  </w:style>
  <w:style w:type="paragraph" w:styleId="3">
    <w:name w:val="heading 3"/>
    <w:basedOn w:val="a"/>
    <w:next w:val="a"/>
    <w:link w:val="30"/>
    <w:autoRedefine/>
    <w:qFormat/>
    <w:rsid w:val="006A46A7"/>
    <w:pPr>
      <w:pageBreakBefore/>
      <w:widowControl/>
      <w:spacing w:after="120"/>
      <w:ind w:left="6307" w:firstLine="781"/>
      <w:outlineLvl w:val="2"/>
    </w:pPr>
    <w:rPr>
      <w:b/>
    </w:rPr>
  </w:style>
  <w:style w:type="paragraph" w:styleId="4">
    <w:name w:val="heading 4"/>
    <w:basedOn w:val="a"/>
    <w:next w:val="a"/>
    <w:qFormat/>
    <w:rsid w:val="007A35FE"/>
    <w:pPr>
      <w:keepNext/>
      <w:widowControl/>
      <w:tabs>
        <w:tab w:val="left" w:pos="1440"/>
      </w:tabs>
      <w:spacing w:before="120" w:after="120"/>
      <w:jc w:val="right"/>
      <w:outlineLvl w:val="3"/>
    </w:pPr>
    <w:rPr>
      <w:color w:val="000000"/>
    </w:rPr>
  </w:style>
  <w:style w:type="paragraph" w:styleId="5">
    <w:name w:val="heading 5"/>
    <w:basedOn w:val="a"/>
    <w:next w:val="a"/>
    <w:qFormat/>
    <w:rsid w:val="007A35FE"/>
    <w:pPr>
      <w:keepNext/>
      <w:tabs>
        <w:tab w:val="left" w:pos="1276"/>
      </w:tabs>
      <w:spacing w:after="120"/>
      <w:ind w:left="1276" w:hanging="1276"/>
      <w:outlineLvl w:val="4"/>
    </w:pPr>
    <w:rPr>
      <w:b/>
    </w:rPr>
  </w:style>
  <w:style w:type="paragraph" w:styleId="6">
    <w:name w:val="heading 6"/>
    <w:basedOn w:val="a"/>
    <w:next w:val="a"/>
    <w:qFormat/>
    <w:rsid w:val="007A35FE"/>
    <w:pPr>
      <w:keepNext/>
      <w:widowControl/>
      <w:tabs>
        <w:tab w:val="left" w:pos="1440"/>
      </w:tabs>
      <w:spacing w:after="120"/>
      <w:jc w:val="center"/>
      <w:outlineLvl w:val="5"/>
    </w:pPr>
    <w:rPr>
      <w:b/>
      <w:color w:val="000000"/>
    </w:rPr>
  </w:style>
  <w:style w:type="paragraph" w:styleId="7">
    <w:name w:val="heading 7"/>
    <w:basedOn w:val="a"/>
    <w:next w:val="a"/>
    <w:qFormat/>
    <w:rsid w:val="007A35FE"/>
    <w:pPr>
      <w:keepNext/>
      <w:widowControl/>
      <w:tabs>
        <w:tab w:val="left" w:pos="1276"/>
      </w:tabs>
      <w:spacing w:after="120"/>
      <w:ind w:left="1276" w:hanging="1276"/>
      <w:outlineLvl w:val="6"/>
    </w:pPr>
    <w:rPr>
      <w:b/>
      <w:color w:val="000000"/>
    </w:rPr>
  </w:style>
  <w:style w:type="paragraph" w:styleId="8">
    <w:name w:val="heading 8"/>
    <w:basedOn w:val="a"/>
    <w:next w:val="a"/>
    <w:qFormat/>
    <w:rsid w:val="007A35FE"/>
    <w:pPr>
      <w:keepNext/>
      <w:widowControl/>
      <w:spacing w:after="120"/>
      <w:jc w:val="both"/>
      <w:outlineLvl w:val="7"/>
    </w:pPr>
    <w:rPr>
      <w:b/>
      <w:color w:val="000000"/>
    </w:rPr>
  </w:style>
  <w:style w:type="paragraph" w:styleId="9">
    <w:name w:val="heading 9"/>
    <w:basedOn w:val="a"/>
    <w:next w:val="a"/>
    <w:qFormat/>
    <w:rsid w:val="007A35FE"/>
    <w:pPr>
      <w:keepNext/>
      <w:widowControl/>
      <w:spacing w:after="120"/>
      <w:jc w:val="center"/>
      <w:outlineLvl w:val="8"/>
    </w:pPr>
    <w:rPr>
      <w:rFonts w:ascii="Times New Roman" w:hAnsi="Times New Roman"/>
      <w:color w:val="000000"/>
      <w:spacing w:val="6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A35FE"/>
    <w:rPr>
      <w:sz w:val="20"/>
      <w:vertAlign w:val="superscript"/>
    </w:rPr>
  </w:style>
  <w:style w:type="paragraph" w:styleId="a4">
    <w:name w:val="footnote text"/>
    <w:basedOn w:val="a"/>
    <w:link w:val="a5"/>
    <w:uiPriority w:val="99"/>
    <w:semiHidden/>
    <w:rsid w:val="007A35FE"/>
  </w:style>
  <w:style w:type="paragraph" w:styleId="a6">
    <w:name w:val="footer"/>
    <w:basedOn w:val="a"/>
    <w:link w:val="a7"/>
    <w:uiPriority w:val="99"/>
    <w:rsid w:val="007A35FE"/>
    <w:pPr>
      <w:tabs>
        <w:tab w:val="center" w:pos="4320"/>
        <w:tab w:val="right" w:pos="8640"/>
      </w:tabs>
    </w:pPr>
  </w:style>
  <w:style w:type="character" w:styleId="a8">
    <w:name w:val="page number"/>
    <w:rsid w:val="007A35FE"/>
    <w:rPr>
      <w:sz w:val="20"/>
    </w:rPr>
  </w:style>
  <w:style w:type="paragraph" w:styleId="a9">
    <w:name w:val="header"/>
    <w:basedOn w:val="a"/>
    <w:link w:val="aa"/>
    <w:rsid w:val="007A35FE"/>
    <w:pPr>
      <w:tabs>
        <w:tab w:val="center" w:pos="4320"/>
        <w:tab w:val="right" w:pos="8640"/>
      </w:tabs>
    </w:pPr>
  </w:style>
  <w:style w:type="paragraph" w:customStyle="1" w:styleId="Iiia">
    <w:name w:val="Iiia?"/>
    <w:basedOn w:val="a"/>
    <w:rsid w:val="007A35FE"/>
    <w:pPr>
      <w:spacing w:after="120"/>
      <w:ind w:left="426" w:hanging="426"/>
    </w:pPr>
  </w:style>
  <w:style w:type="paragraph" w:customStyle="1" w:styleId="acaae">
    <w:name w:val="?acaae"/>
    <w:basedOn w:val="a"/>
    <w:rsid w:val="007A35FE"/>
    <w:pPr>
      <w:spacing w:before="240" w:after="120"/>
      <w:jc w:val="center"/>
    </w:pPr>
    <w:rPr>
      <w:rFonts w:ascii="Lazurski" w:hAnsi="Lazurski"/>
      <w:b/>
      <w:spacing w:val="60"/>
    </w:rPr>
  </w:style>
  <w:style w:type="paragraph" w:customStyle="1" w:styleId="Iiaacaae">
    <w:name w:val="Iia?acaae"/>
    <w:basedOn w:val="a"/>
    <w:rsid w:val="007A35FE"/>
    <w:pPr>
      <w:keepNext/>
      <w:tabs>
        <w:tab w:val="left" w:pos="180"/>
      </w:tabs>
      <w:spacing w:before="240" w:after="120"/>
      <w:jc w:val="center"/>
    </w:pPr>
    <w:rPr>
      <w:rFonts w:ascii="Lazurski" w:hAnsi="Lazurski"/>
    </w:rPr>
  </w:style>
  <w:style w:type="paragraph" w:customStyle="1" w:styleId="Ieeiaiea">
    <w:name w:val="I?eei?aiea"/>
    <w:basedOn w:val="a"/>
    <w:rsid w:val="007A35FE"/>
    <w:pPr>
      <w:tabs>
        <w:tab w:val="right" w:pos="9000"/>
      </w:tabs>
      <w:spacing w:after="120"/>
      <w:ind w:left="5400"/>
    </w:pPr>
  </w:style>
  <w:style w:type="paragraph" w:customStyle="1" w:styleId="Caaieiaie">
    <w:name w:val="Caaieiaie"/>
    <w:basedOn w:val="a"/>
    <w:rsid w:val="007A35FE"/>
    <w:pPr>
      <w:spacing w:before="480" w:after="120"/>
      <w:jc w:val="center"/>
    </w:pPr>
    <w:rPr>
      <w:rFonts w:ascii="Lazurski" w:hAnsi="Lazurski"/>
      <w:b/>
      <w:spacing w:val="60"/>
      <w:sz w:val="28"/>
    </w:rPr>
  </w:style>
  <w:style w:type="paragraph" w:styleId="ab">
    <w:name w:val="Subtitle"/>
    <w:basedOn w:val="a"/>
    <w:qFormat/>
    <w:rsid w:val="007A35FE"/>
    <w:pPr>
      <w:spacing w:after="240"/>
      <w:jc w:val="center"/>
    </w:pPr>
    <w:rPr>
      <w:rFonts w:ascii="Lazurski" w:hAnsi="Lazurski"/>
      <w:sz w:val="24"/>
    </w:rPr>
  </w:style>
  <w:style w:type="paragraph" w:customStyle="1" w:styleId="Iiia1">
    <w:name w:val="Iiia?1"/>
    <w:basedOn w:val="a"/>
    <w:rsid w:val="007A35FE"/>
    <w:pPr>
      <w:spacing w:after="120"/>
      <w:ind w:left="2250" w:hanging="450"/>
      <w:jc w:val="both"/>
    </w:pPr>
  </w:style>
  <w:style w:type="paragraph" w:styleId="ac">
    <w:name w:val="Body Text Indent"/>
    <w:basedOn w:val="a"/>
    <w:rsid w:val="007A35FE"/>
    <w:pPr>
      <w:tabs>
        <w:tab w:val="left" w:pos="567"/>
      </w:tabs>
      <w:spacing w:after="120"/>
      <w:ind w:left="567" w:hanging="567"/>
      <w:jc w:val="both"/>
    </w:pPr>
  </w:style>
  <w:style w:type="paragraph" w:customStyle="1" w:styleId="22">
    <w:name w:val="Основной текст с отступом 22"/>
    <w:basedOn w:val="a"/>
    <w:next w:val="40"/>
    <w:rsid w:val="007A35FE"/>
    <w:pPr>
      <w:tabs>
        <w:tab w:val="left" w:pos="2250"/>
        <w:tab w:val="left" w:pos="2520"/>
      </w:tabs>
      <w:spacing w:after="120"/>
      <w:ind w:left="2520" w:hanging="2520"/>
      <w:jc w:val="both"/>
    </w:pPr>
  </w:style>
  <w:style w:type="paragraph" w:customStyle="1" w:styleId="31">
    <w:name w:val="Основной текст с отступом 31"/>
    <w:basedOn w:val="a"/>
    <w:rsid w:val="007A35FE"/>
    <w:pPr>
      <w:tabs>
        <w:tab w:val="left" w:pos="1440"/>
        <w:tab w:val="left" w:pos="1800"/>
        <w:tab w:val="left" w:pos="2016"/>
      </w:tabs>
      <w:spacing w:after="120"/>
      <w:ind w:left="2016" w:hanging="2016"/>
      <w:jc w:val="both"/>
    </w:pPr>
  </w:style>
  <w:style w:type="paragraph" w:styleId="ad">
    <w:name w:val="Body Text"/>
    <w:basedOn w:val="a"/>
    <w:rsid w:val="007A35FE"/>
    <w:pPr>
      <w:spacing w:after="120"/>
      <w:jc w:val="center"/>
    </w:pPr>
  </w:style>
  <w:style w:type="paragraph" w:customStyle="1" w:styleId="21">
    <w:name w:val="Основной текст 21"/>
    <w:basedOn w:val="a"/>
    <w:rsid w:val="007A35FE"/>
    <w:pPr>
      <w:spacing w:after="120"/>
      <w:jc w:val="both"/>
    </w:pPr>
    <w:rPr>
      <w:u w:val="single"/>
    </w:rPr>
  </w:style>
  <w:style w:type="character" w:styleId="ae">
    <w:name w:val="annotation reference"/>
    <w:uiPriority w:val="99"/>
    <w:rsid w:val="007A35FE"/>
    <w:rPr>
      <w:sz w:val="16"/>
    </w:rPr>
  </w:style>
  <w:style w:type="paragraph" w:styleId="af">
    <w:name w:val="annotation text"/>
    <w:basedOn w:val="a"/>
    <w:link w:val="af0"/>
    <w:uiPriority w:val="99"/>
    <w:rsid w:val="007A35FE"/>
  </w:style>
  <w:style w:type="paragraph" w:styleId="32">
    <w:name w:val="Body Text 3"/>
    <w:basedOn w:val="a"/>
    <w:rsid w:val="007A35FE"/>
    <w:pPr>
      <w:tabs>
        <w:tab w:val="right" w:pos="9000"/>
      </w:tabs>
      <w:spacing w:after="120"/>
      <w:jc w:val="both"/>
    </w:pPr>
  </w:style>
  <w:style w:type="paragraph" w:customStyle="1" w:styleId="BodyText21">
    <w:name w:val="Body Text 21"/>
    <w:basedOn w:val="a"/>
    <w:rsid w:val="007A35FE"/>
    <w:pPr>
      <w:spacing w:after="120"/>
      <w:jc w:val="both"/>
    </w:pPr>
    <w:rPr>
      <w:u w:val="single"/>
    </w:rPr>
  </w:style>
  <w:style w:type="paragraph" w:customStyle="1" w:styleId="210">
    <w:name w:val="Основной текст с отступом 21"/>
    <w:basedOn w:val="a"/>
    <w:rsid w:val="007A35FE"/>
    <w:pPr>
      <w:widowControl/>
      <w:tabs>
        <w:tab w:val="left" w:pos="567"/>
        <w:tab w:val="left" w:pos="1418"/>
      </w:tabs>
      <w:spacing w:after="120"/>
      <w:ind w:left="1418" w:hanging="851"/>
      <w:jc w:val="both"/>
    </w:pPr>
  </w:style>
  <w:style w:type="paragraph" w:styleId="33">
    <w:name w:val="Body Text Indent 3"/>
    <w:basedOn w:val="a"/>
    <w:rsid w:val="007A35FE"/>
    <w:pPr>
      <w:pageBreakBefore/>
      <w:widowControl/>
      <w:tabs>
        <w:tab w:val="right" w:pos="9000"/>
      </w:tabs>
      <w:spacing w:after="120"/>
      <w:ind w:left="5398"/>
      <w:jc w:val="right"/>
    </w:pPr>
  </w:style>
  <w:style w:type="paragraph" w:styleId="23">
    <w:name w:val="Body Text 2"/>
    <w:basedOn w:val="a"/>
    <w:rsid w:val="007A35FE"/>
    <w:pPr>
      <w:widowControl/>
      <w:spacing w:after="120"/>
      <w:jc w:val="center"/>
    </w:pPr>
    <w:rPr>
      <w:sz w:val="24"/>
    </w:rPr>
  </w:style>
  <w:style w:type="paragraph" w:styleId="af1">
    <w:name w:val="caption"/>
    <w:basedOn w:val="a"/>
    <w:next w:val="a"/>
    <w:qFormat/>
    <w:rsid w:val="007A35FE"/>
    <w:pPr>
      <w:widowControl/>
      <w:tabs>
        <w:tab w:val="left" w:pos="1440"/>
      </w:tabs>
      <w:spacing w:before="120" w:after="120"/>
    </w:pPr>
    <w:rPr>
      <w:b/>
    </w:rPr>
  </w:style>
  <w:style w:type="paragraph" w:customStyle="1" w:styleId="af2">
    <w:name w:val="Îáû÷íûé"/>
    <w:rsid w:val="007A35FE"/>
    <w:pPr>
      <w:widowControl w:val="0"/>
    </w:pPr>
    <w:rPr>
      <w:rFonts w:ascii="Arial" w:hAnsi="Arial"/>
    </w:rPr>
  </w:style>
  <w:style w:type="paragraph" w:customStyle="1" w:styleId="1">
    <w:name w:val="Стиль1"/>
    <w:basedOn w:val="a"/>
    <w:rsid w:val="007A35FE"/>
    <w:pPr>
      <w:numPr>
        <w:numId w:val="1"/>
      </w:numPr>
    </w:pPr>
  </w:style>
  <w:style w:type="paragraph" w:styleId="12">
    <w:name w:val="toc 1"/>
    <w:basedOn w:val="a"/>
    <w:next w:val="a"/>
    <w:autoRedefine/>
    <w:uiPriority w:val="39"/>
    <w:qFormat/>
    <w:rsid w:val="000B2C1A"/>
    <w:pPr>
      <w:tabs>
        <w:tab w:val="left" w:pos="2016"/>
        <w:tab w:val="left" w:pos="2160"/>
        <w:tab w:val="right" w:leader="dot" w:pos="9080"/>
      </w:tabs>
      <w:spacing w:before="120" w:after="120"/>
    </w:pPr>
    <w:rPr>
      <w:rFonts w:cs="Arial"/>
      <w:b/>
      <w:smallCaps/>
      <w:noProof/>
    </w:rPr>
  </w:style>
  <w:style w:type="paragraph" w:styleId="24">
    <w:name w:val="toc 2"/>
    <w:aliases w:val="статья"/>
    <w:basedOn w:val="a"/>
    <w:next w:val="a"/>
    <w:link w:val="25"/>
    <w:autoRedefine/>
    <w:uiPriority w:val="39"/>
    <w:qFormat/>
    <w:rsid w:val="00987868"/>
    <w:pPr>
      <w:tabs>
        <w:tab w:val="left" w:pos="1701"/>
        <w:tab w:val="right" w:leader="dot" w:pos="9080"/>
      </w:tabs>
      <w:spacing w:after="120"/>
      <w:ind w:left="200"/>
    </w:pPr>
    <w:rPr>
      <w:smallCaps/>
      <w:noProof/>
    </w:rPr>
  </w:style>
  <w:style w:type="paragraph" w:styleId="34">
    <w:name w:val="toc 3"/>
    <w:basedOn w:val="a"/>
    <w:next w:val="a"/>
    <w:autoRedefine/>
    <w:uiPriority w:val="39"/>
    <w:qFormat/>
    <w:rsid w:val="00361742"/>
    <w:pPr>
      <w:tabs>
        <w:tab w:val="left" w:pos="1701"/>
        <w:tab w:val="right" w:leader="dot" w:pos="9019"/>
      </w:tabs>
      <w:ind w:left="1701" w:hanging="1521"/>
    </w:pPr>
    <w:rPr>
      <w:rFonts w:ascii="Times New Roman" w:hAnsi="Times New Roman"/>
    </w:rPr>
  </w:style>
  <w:style w:type="paragraph" w:styleId="40">
    <w:name w:val="toc 4"/>
    <w:basedOn w:val="a"/>
    <w:next w:val="a"/>
    <w:autoRedefine/>
    <w:semiHidden/>
    <w:rsid w:val="007A35FE"/>
    <w:pPr>
      <w:ind w:left="600"/>
    </w:pPr>
    <w:rPr>
      <w:rFonts w:ascii="Times New Roman" w:hAnsi="Times New Roman"/>
      <w:sz w:val="18"/>
    </w:rPr>
  </w:style>
  <w:style w:type="paragraph" w:styleId="50">
    <w:name w:val="toc 5"/>
    <w:basedOn w:val="a"/>
    <w:next w:val="a"/>
    <w:autoRedefine/>
    <w:semiHidden/>
    <w:rsid w:val="007A35FE"/>
    <w:pPr>
      <w:ind w:left="800"/>
    </w:pPr>
    <w:rPr>
      <w:rFonts w:ascii="Times New Roman" w:hAnsi="Times New Roman"/>
      <w:sz w:val="18"/>
    </w:rPr>
  </w:style>
  <w:style w:type="paragraph" w:styleId="60">
    <w:name w:val="toc 6"/>
    <w:basedOn w:val="a"/>
    <w:next w:val="a"/>
    <w:autoRedefine/>
    <w:semiHidden/>
    <w:rsid w:val="007A35FE"/>
    <w:pPr>
      <w:ind w:left="1000"/>
    </w:pPr>
    <w:rPr>
      <w:rFonts w:ascii="Times New Roman" w:hAnsi="Times New Roman"/>
      <w:sz w:val="18"/>
    </w:rPr>
  </w:style>
  <w:style w:type="paragraph" w:styleId="70">
    <w:name w:val="toc 7"/>
    <w:basedOn w:val="a"/>
    <w:next w:val="a"/>
    <w:autoRedefine/>
    <w:semiHidden/>
    <w:rsid w:val="007A35FE"/>
    <w:pPr>
      <w:ind w:left="1200"/>
    </w:pPr>
    <w:rPr>
      <w:rFonts w:ascii="Times New Roman" w:hAnsi="Times New Roman"/>
      <w:sz w:val="18"/>
    </w:rPr>
  </w:style>
  <w:style w:type="paragraph" w:styleId="80">
    <w:name w:val="toc 8"/>
    <w:basedOn w:val="a"/>
    <w:next w:val="a"/>
    <w:autoRedefine/>
    <w:semiHidden/>
    <w:rsid w:val="007A35FE"/>
    <w:pPr>
      <w:ind w:left="1400"/>
    </w:pPr>
    <w:rPr>
      <w:rFonts w:ascii="Times New Roman" w:hAnsi="Times New Roman"/>
      <w:sz w:val="18"/>
    </w:rPr>
  </w:style>
  <w:style w:type="paragraph" w:styleId="90">
    <w:name w:val="toc 9"/>
    <w:basedOn w:val="a"/>
    <w:next w:val="a"/>
    <w:autoRedefine/>
    <w:semiHidden/>
    <w:rsid w:val="007A35FE"/>
    <w:pPr>
      <w:ind w:left="1600"/>
    </w:pPr>
    <w:rPr>
      <w:rFonts w:ascii="Times New Roman" w:hAnsi="Times New Roman"/>
      <w:sz w:val="18"/>
    </w:rPr>
  </w:style>
  <w:style w:type="character" w:styleId="af3">
    <w:name w:val="Hyperlink"/>
    <w:uiPriority w:val="99"/>
    <w:rsid w:val="007A35FE"/>
    <w:rPr>
      <w:rFonts w:ascii="Arial" w:hAnsi="Arial" w:cs="Arial"/>
      <w:smallCaps/>
      <w:noProof/>
      <w:color w:val="0000FF"/>
      <w:u w:val="single"/>
      <w:lang w:val="en" w:eastAsia="en-US"/>
    </w:rPr>
  </w:style>
  <w:style w:type="paragraph" w:customStyle="1" w:styleId="35">
    <w:name w:val="заголовок 3"/>
    <w:rsid w:val="007A35FE"/>
    <w:pPr>
      <w:keepNext/>
      <w:suppressLineNumbers/>
      <w:jc w:val="center"/>
    </w:pPr>
    <w:rPr>
      <w:b/>
      <w:sz w:val="24"/>
      <w:lang w:eastAsia="ru-RU"/>
    </w:rPr>
  </w:style>
  <w:style w:type="paragraph" w:customStyle="1" w:styleId="81">
    <w:name w:val="заголовок 8"/>
    <w:rsid w:val="007A35FE"/>
    <w:pPr>
      <w:keepNext/>
      <w:suppressLineNumbers/>
      <w:spacing w:before="60" w:after="60"/>
      <w:jc w:val="both"/>
    </w:pPr>
    <w:rPr>
      <w:sz w:val="24"/>
      <w:lang w:eastAsia="ru-RU"/>
    </w:rPr>
  </w:style>
  <w:style w:type="paragraph" w:styleId="13">
    <w:name w:val="index 1"/>
    <w:aliases w:val="Глава"/>
    <w:basedOn w:val="a"/>
    <w:next w:val="a"/>
    <w:autoRedefine/>
    <w:semiHidden/>
    <w:rsid w:val="0047650C"/>
    <w:pPr>
      <w:ind w:left="200" w:hanging="200"/>
    </w:pPr>
    <w:rPr>
      <w:b/>
    </w:rPr>
  </w:style>
  <w:style w:type="paragraph" w:styleId="26">
    <w:name w:val="index 2"/>
    <w:basedOn w:val="a"/>
    <w:next w:val="a"/>
    <w:autoRedefine/>
    <w:semiHidden/>
    <w:rsid w:val="007A35FE"/>
    <w:pPr>
      <w:ind w:left="400" w:hanging="200"/>
    </w:pPr>
    <w:rPr>
      <w:rFonts w:ascii="Times New Roman" w:hAnsi="Times New Roman"/>
    </w:rPr>
  </w:style>
  <w:style w:type="paragraph" w:styleId="36">
    <w:name w:val="index 3"/>
    <w:basedOn w:val="a"/>
    <w:next w:val="a"/>
    <w:autoRedefine/>
    <w:semiHidden/>
    <w:rsid w:val="007A35FE"/>
    <w:pPr>
      <w:ind w:left="600" w:hanging="200"/>
    </w:pPr>
    <w:rPr>
      <w:rFonts w:ascii="Times New Roman" w:hAnsi="Times New Roman"/>
    </w:rPr>
  </w:style>
  <w:style w:type="paragraph" w:styleId="41">
    <w:name w:val="index 4"/>
    <w:basedOn w:val="a"/>
    <w:next w:val="a"/>
    <w:autoRedefine/>
    <w:semiHidden/>
    <w:rsid w:val="007A35FE"/>
    <w:pPr>
      <w:ind w:left="800" w:hanging="200"/>
    </w:pPr>
    <w:rPr>
      <w:rFonts w:ascii="Times New Roman" w:hAnsi="Times New Roman"/>
    </w:rPr>
  </w:style>
  <w:style w:type="paragraph" w:styleId="51">
    <w:name w:val="index 5"/>
    <w:basedOn w:val="a"/>
    <w:next w:val="a"/>
    <w:autoRedefine/>
    <w:semiHidden/>
    <w:rsid w:val="007A35FE"/>
    <w:pPr>
      <w:ind w:left="1000" w:hanging="200"/>
    </w:pPr>
    <w:rPr>
      <w:rFonts w:ascii="Times New Roman" w:hAnsi="Times New Roman"/>
    </w:rPr>
  </w:style>
  <w:style w:type="paragraph" w:styleId="61">
    <w:name w:val="index 6"/>
    <w:basedOn w:val="a"/>
    <w:next w:val="a"/>
    <w:autoRedefine/>
    <w:semiHidden/>
    <w:rsid w:val="007A35FE"/>
    <w:pPr>
      <w:ind w:left="1200" w:hanging="200"/>
    </w:pPr>
    <w:rPr>
      <w:rFonts w:ascii="Times New Roman" w:hAnsi="Times New Roman"/>
    </w:rPr>
  </w:style>
  <w:style w:type="paragraph" w:styleId="71">
    <w:name w:val="index 7"/>
    <w:basedOn w:val="a"/>
    <w:next w:val="a"/>
    <w:autoRedefine/>
    <w:semiHidden/>
    <w:rsid w:val="007A35FE"/>
    <w:pPr>
      <w:ind w:left="1400" w:hanging="200"/>
    </w:pPr>
    <w:rPr>
      <w:rFonts w:ascii="Times New Roman" w:hAnsi="Times New Roman"/>
    </w:rPr>
  </w:style>
  <w:style w:type="paragraph" w:styleId="82">
    <w:name w:val="index 8"/>
    <w:basedOn w:val="a"/>
    <w:next w:val="a"/>
    <w:autoRedefine/>
    <w:semiHidden/>
    <w:rsid w:val="007A35FE"/>
    <w:pPr>
      <w:ind w:left="1600" w:hanging="200"/>
    </w:pPr>
    <w:rPr>
      <w:rFonts w:ascii="Times New Roman" w:hAnsi="Times New Roman"/>
    </w:rPr>
  </w:style>
  <w:style w:type="paragraph" w:styleId="91">
    <w:name w:val="index 9"/>
    <w:basedOn w:val="a"/>
    <w:next w:val="a"/>
    <w:autoRedefine/>
    <w:semiHidden/>
    <w:rsid w:val="007A35FE"/>
    <w:pPr>
      <w:ind w:left="1800" w:hanging="200"/>
    </w:pPr>
    <w:rPr>
      <w:rFonts w:ascii="Times New Roman" w:hAnsi="Times New Roman"/>
    </w:rPr>
  </w:style>
  <w:style w:type="paragraph" w:styleId="af4">
    <w:name w:val="index heading"/>
    <w:basedOn w:val="a"/>
    <w:next w:val="13"/>
    <w:semiHidden/>
    <w:rsid w:val="007A35FE"/>
    <w:pPr>
      <w:spacing w:before="120" w:after="120"/>
    </w:pPr>
    <w:rPr>
      <w:rFonts w:ascii="Times New Roman" w:hAnsi="Times New Roman"/>
      <w:b/>
      <w:i/>
    </w:rPr>
  </w:style>
  <w:style w:type="paragraph" w:styleId="27">
    <w:name w:val="Body Text Indent 2"/>
    <w:basedOn w:val="a"/>
    <w:rsid w:val="007A35FE"/>
    <w:pPr>
      <w:widowControl/>
      <w:tabs>
        <w:tab w:val="left" w:pos="432"/>
      </w:tabs>
      <w:overflowPunct w:val="0"/>
      <w:autoSpaceDE w:val="0"/>
      <w:autoSpaceDN w:val="0"/>
      <w:adjustRightInd w:val="0"/>
      <w:spacing w:after="120"/>
      <w:ind w:left="432" w:hanging="432"/>
      <w:jc w:val="both"/>
      <w:textAlignment w:val="baseline"/>
    </w:pPr>
  </w:style>
  <w:style w:type="paragraph" w:styleId="af5">
    <w:name w:val="Title"/>
    <w:basedOn w:val="a"/>
    <w:qFormat/>
    <w:rsid w:val="007A35FE"/>
    <w:pPr>
      <w:widowControl/>
      <w:spacing w:after="120"/>
      <w:jc w:val="center"/>
    </w:pPr>
    <w:rPr>
      <w:b/>
      <w:sz w:val="28"/>
    </w:rPr>
  </w:style>
  <w:style w:type="paragraph" w:customStyle="1" w:styleId="BodyTextIndent21">
    <w:name w:val="Body Text Indent 21"/>
    <w:basedOn w:val="a"/>
    <w:rsid w:val="007A35FE"/>
    <w:pPr>
      <w:widowControl/>
      <w:tabs>
        <w:tab w:val="left" w:pos="432"/>
      </w:tabs>
      <w:overflowPunct w:val="0"/>
      <w:autoSpaceDE w:val="0"/>
      <w:autoSpaceDN w:val="0"/>
      <w:adjustRightInd w:val="0"/>
      <w:spacing w:after="120"/>
      <w:ind w:left="432" w:hanging="432"/>
      <w:jc w:val="both"/>
      <w:textAlignment w:val="baseline"/>
    </w:pPr>
    <w:rPr>
      <w:lang w:eastAsia="ru-RU"/>
    </w:rPr>
  </w:style>
  <w:style w:type="character" w:styleId="af6">
    <w:name w:val="FollowedHyperlink"/>
    <w:rsid w:val="007A35FE"/>
    <w:rPr>
      <w:color w:val="800080"/>
      <w:u w:val="single"/>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w:basedOn w:val="a"/>
    <w:rsid w:val="00BE3071"/>
    <w:pPr>
      <w:widowControl/>
      <w:spacing w:after="160" w:line="240" w:lineRule="exact"/>
    </w:pPr>
    <w:rPr>
      <w:rFonts w:ascii="Verdana" w:hAnsi="Verdana"/>
    </w:rPr>
  </w:style>
  <w:style w:type="paragraph" w:customStyle="1" w:styleId="af8">
    <w:name w:val="Знак"/>
    <w:basedOn w:val="a"/>
    <w:autoRedefine/>
    <w:rsid w:val="0016685A"/>
    <w:pPr>
      <w:widowControl/>
      <w:spacing w:after="160" w:line="240" w:lineRule="exact"/>
    </w:pPr>
    <w:rPr>
      <w:rFonts w:ascii="Times New Roman" w:eastAsia="SimSun" w:hAnsi="Times New Roman"/>
      <w:b/>
      <w:sz w:val="28"/>
      <w:szCs w:val="24"/>
    </w:rPr>
  </w:style>
  <w:style w:type="paragraph" w:customStyle="1" w:styleId="CharChar1CharCharCharCharCharCharCharCharCharChar">
    <w:name w:val="Char Char1 Знак Знак Char Char Знак Знак Char Char Знак Знак Char Char Знак Знак Char Char Знак Знак Char Char"/>
    <w:basedOn w:val="a"/>
    <w:autoRedefine/>
    <w:rsid w:val="00CD6012"/>
    <w:pPr>
      <w:widowControl/>
      <w:spacing w:after="160" w:line="240" w:lineRule="exact"/>
    </w:pPr>
    <w:rPr>
      <w:rFonts w:ascii="Times New Roman" w:eastAsia="SimSun" w:hAnsi="Times New Roman"/>
      <w:b/>
      <w:sz w:val="28"/>
      <w:szCs w:val="24"/>
    </w:rPr>
  </w:style>
  <w:style w:type="paragraph" w:styleId="af9">
    <w:name w:val="annotation subject"/>
    <w:basedOn w:val="af"/>
    <w:next w:val="af"/>
    <w:link w:val="afa"/>
    <w:uiPriority w:val="99"/>
    <w:semiHidden/>
    <w:rsid w:val="00D631AD"/>
    <w:rPr>
      <w:b/>
      <w:bCs/>
    </w:rPr>
  </w:style>
  <w:style w:type="paragraph" w:styleId="afb">
    <w:name w:val="Balloon Text"/>
    <w:basedOn w:val="a"/>
    <w:semiHidden/>
    <w:rsid w:val="00D631AD"/>
    <w:rPr>
      <w:rFonts w:ascii="Tahoma" w:hAnsi="Tahoma" w:cs="Tahoma"/>
      <w:sz w:val="16"/>
      <w:szCs w:val="16"/>
    </w:rPr>
  </w:style>
  <w:style w:type="paragraph" w:customStyle="1" w:styleId="afc">
    <w:name w:val="Знак Знак Знак Знак"/>
    <w:basedOn w:val="a"/>
    <w:autoRedefine/>
    <w:rsid w:val="00F31808"/>
    <w:pPr>
      <w:widowControl/>
      <w:spacing w:after="160" w:line="240" w:lineRule="exact"/>
    </w:pPr>
    <w:rPr>
      <w:rFonts w:ascii="Times New Roman" w:eastAsia="SimSun" w:hAnsi="Times New Roman"/>
      <w:b/>
      <w:sz w:val="28"/>
      <w:szCs w:val="24"/>
    </w:rPr>
  </w:style>
  <w:style w:type="paragraph" w:customStyle="1" w:styleId="Title1">
    <w:name w:val="Title 1"/>
    <w:rsid w:val="00BC021A"/>
    <w:pPr>
      <w:numPr>
        <w:numId w:val="2"/>
      </w:numPr>
      <w:jc w:val="both"/>
    </w:pPr>
    <w:rPr>
      <w:rFonts w:ascii="Arial" w:hAnsi="Arial" w:cs="Arial"/>
      <w:b/>
    </w:rPr>
  </w:style>
  <w:style w:type="paragraph" w:customStyle="1" w:styleId="Title3">
    <w:name w:val="Title 3"/>
    <w:rsid w:val="00BC021A"/>
    <w:pPr>
      <w:keepNext/>
      <w:numPr>
        <w:ilvl w:val="2"/>
        <w:numId w:val="2"/>
      </w:numPr>
      <w:spacing w:before="240"/>
      <w:jc w:val="both"/>
    </w:pPr>
    <w:rPr>
      <w:rFonts w:ascii="Arial" w:hAnsi="Arial"/>
      <w:b/>
      <w:bCs/>
    </w:rPr>
  </w:style>
  <w:style w:type="paragraph" w:customStyle="1" w:styleId="Point">
    <w:name w:val="Point"/>
    <w:rsid w:val="00BC021A"/>
    <w:pPr>
      <w:numPr>
        <w:ilvl w:val="3"/>
        <w:numId w:val="2"/>
      </w:numPr>
      <w:spacing w:before="240"/>
      <w:jc w:val="both"/>
    </w:pPr>
    <w:rPr>
      <w:rFonts w:ascii="Arial" w:hAnsi="Arial"/>
    </w:rPr>
  </w:style>
  <w:style w:type="paragraph" w:customStyle="1" w:styleId="Point2">
    <w:name w:val="Point 2"/>
    <w:basedOn w:val="a"/>
    <w:rsid w:val="00BC021A"/>
    <w:pPr>
      <w:widowControl/>
      <w:numPr>
        <w:ilvl w:val="4"/>
        <w:numId w:val="2"/>
      </w:numPr>
      <w:spacing w:before="120"/>
      <w:jc w:val="both"/>
    </w:pPr>
    <w:rPr>
      <w:rFonts w:cs="Arial"/>
      <w:lang w:eastAsia="ru-RU"/>
    </w:rPr>
  </w:style>
  <w:style w:type="paragraph" w:customStyle="1" w:styleId="Pointline">
    <w:name w:val="Point (line)"/>
    <w:autoRedefine/>
    <w:rsid w:val="00C50CE0"/>
    <w:pPr>
      <w:tabs>
        <w:tab w:val="left" w:pos="1440"/>
        <w:tab w:val="left" w:pos="1872"/>
        <w:tab w:val="left" w:pos="2304"/>
      </w:tabs>
      <w:spacing w:after="120"/>
      <w:ind w:left="2304" w:hanging="2304"/>
      <w:jc w:val="both"/>
    </w:pPr>
    <w:rPr>
      <w:rFonts w:ascii="Arial" w:hAnsi="Arial" w:cs="Arial"/>
    </w:rPr>
  </w:style>
  <w:style w:type="paragraph" w:customStyle="1" w:styleId="Title2">
    <w:name w:val="Title 2"/>
    <w:rsid w:val="00BC021A"/>
    <w:pPr>
      <w:numPr>
        <w:ilvl w:val="1"/>
        <w:numId w:val="2"/>
      </w:numPr>
      <w:spacing w:before="240"/>
      <w:jc w:val="both"/>
    </w:pPr>
    <w:rPr>
      <w:rFonts w:ascii="Arial" w:hAnsi="Arial"/>
      <w:b/>
    </w:rPr>
  </w:style>
  <w:style w:type="paragraph" w:customStyle="1" w:styleId="Point3">
    <w:name w:val="Point 3"/>
    <w:basedOn w:val="a"/>
    <w:rsid w:val="00BC021A"/>
    <w:pPr>
      <w:widowControl/>
      <w:numPr>
        <w:ilvl w:val="5"/>
        <w:numId w:val="2"/>
      </w:numPr>
      <w:spacing w:before="60"/>
      <w:jc w:val="both"/>
    </w:pPr>
    <w:rPr>
      <w:rFonts w:cs="Arial"/>
      <w:color w:val="000000"/>
    </w:rPr>
  </w:style>
  <w:style w:type="paragraph" w:customStyle="1" w:styleId="afd">
    <w:name w:val="Знак Знак Знак Знак"/>
    <w:basedOn w:val="a"/>
    <w:autoRedefine/>
    <w:rsid w:val="007756D5"/>
    <w:pPr>
      <w:widowControl/>
      <w:spacing w:after="160" w:line="240" w:lineRule="exact"/>
    </w:pPr>
    <w:rPr>
      <w:rFonts w:ascii="Times New Roman" w:eastAsia="SimSun" w:hAnsi="Times New Roman"/>
      <w:b/>
      <w:sz w:val="28"/>
      <w:szCs w:val="24"/>
    </w:rPr>
  </w:style>
  <w:style w:type="paragraph" w:customStyle="1" w:styleId="afe">
    <w:name w:val="Стиль"/>
    <w:rsid w:val="00877FF4"/>
    <w:pPr>
      <w:widowControl w:val="0"/>
      <w:autoSpaceDE w:val="0"/>
      <w:autoSpaceDN w:val="0"/>
      <w:adjustRightInd w:val="0"/>
    </w:pPr>
    <w:rPr>
      <w:rFonts w:ascii="Arial" w:hAnsi="Arial" w:cs="Arial"/>
      <w:sz w:val="24"/>
      <w:szCs w:val="24"/>
      <w:lang w:eastAsia="ru-RU"/>
    </w:rPr>
  </w:style>
  <w:style w:type="paragraph" w:customStyle="1" w:styleId="CharChar">
    <w:name w:val="Знак Char Char"/>
    <w:basedOn w:val="a"/>
    <w:rsid w:val="00376DB4"/>
    <w:pPr>
      <w:jc w:val="center"/>
    </w:pPr>
    <w:rPr>
      <w:b/>
    </w:rPr>
  </w:style>
  <w:style w:type="table" w:styleId="aff">
    <w:name w:val="Table Grid"/>
    <w:basedOn w:val="a1"/>
    <w:rsid w:val="00FC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rsid w:val="00FC58BE"/>
    <w:rPr>
      <w:rFonts w:ascii="Arial" w:hAnsi="Arial" w:cs="Arial" w:hint="default"/>
      <w:sz w:val="20"/>
      <w:szCs w:val="20"/>
    </w:rPr>
  </w:style>
  <w:style w:type="character" w:customStyle="1" w:styleId="aff0">
    <w:name w:val="Стиль Гиперссылка + малые прописные"/>
    <w:rsid w:val="00E9794E"/>
    <w:rPr>
      <w:smallCaps/>
    </w:rPr>
  </w:style>
  <w:style w:type="paragraph" w:customStyle="1" w:styleId="ListAlpha2">
    <w:name w:val="List Alpha 2"/>
    <w:basedOn w:val="a"/>
    <w:next w:val="ac"/>
    <w:rsid w:val="001A1C10"/>
    <w:pPr>
      <w:widowControl/>
      <w:tabs>
        <w:tab w:val="left" w:pos="50"/>
      </w:tabs>
      <w:spacing w:after="200" w:line="288" w:lineRule="auto"/>
      <w:jc w:val="both"/>
    </w:pPr>
    <w:rPr>
      <w:szCs w:val="22"/>
    </w:rPr>
  </w:style>
  <w:style w:type="character" w:styleId="HTML">
    <w:name w:val="HTML Acronym"/>
    <w:basedOn w:val="a0"/>
    <w:rsid w:val="00E9794E"/>
  </w:style>
  <w:style w:type="paragraph" w:customStyle="1" w:styleId="CharChar0">
    <w:name w:val="Char Char"/>
    <w:basedOn w:val="a"/>
    <w:autoRedefine/>
    <w:rsid w:val="00C7273B"/>
    <w:pPr>
      <w:widowControl/>
      <w:spacing w:after="160" w:line="240" w:lineRule="exact"/>
    </w:pPr>
    <w:rPr>
      <w:rFonts w:ascii="Times New Roman" w:eastAsia="SimSun" w:hAnsi="Times New Roman"/>
      <w:b/>
      <w:sz w:val="28"/>
      <w:szCs w:val="24"/>
    </w:rPr>
  </w:style>
  <w:style w:type="paragraph" w:customStyle="1" w:styleId="aff1">
    <w:name w:val="Знак Знак Знак Знак Знак Знак Знак Знак Знак Знак"/>
    <w:basedOn w:val="a"/>
    <w:autoRedefine/>
    <w:rsid w:val="007548D7"/>
    <w:pPr>
      <w:widowControl/>
      <w:spacing w:after="160" w:line="240" w:lineRule="exact"/>
    </w:pPr>
    <w:rPr>
      <w:rFonts w:ascii="Times New Roman" w:eastAsia="SimSun" w:hAnsi="Times New Roman"/>
      <w:b/>
      <w:sz w:val="28"/>
      <w:szCs w:val="24"/>
    </w:rPr>
  </w:style>
  <w:style w:type="paragraph" w:customStyle="1" w:styleId="14">
    <w:name w:val="1"/>
    <w:basedOn w:val="a"/>
    <w:autoRedefine/>
    <w:rsid w:val="003803AB"/>
    <w:pPr>
      <w:widowControl/>
      <w:spacing w:after="160" w:line="240" w:lineRule="exact"/>
    </w:pPr>
    <w:rPr>
      <w:rFonts w:ascii="Times New Roman" w:eastAsia="SimSun" w:hAnsi="Times New Roman"/>
      <w:b/>
      <w:sz w:val="28"/>
      <w:szCs w:val="24"/>
    </w:rPr>
  </w:style>
  <w:style w:type="character" w:styleId="aff2">
    <w:name w:val="Strong"/>
    <w:qFormat/>
    <w:rsid w:val="005E2E6C"/>
    <w:rPr>
      <w:b/>
      <w:bCs/>
    </w:rPr>
  </w:style>
  <w:style w:type="paragraph" w:customStyle="1" w:styleId="CharChar1">
    <w:name w:val="Знак Знак Char Char"/>
    <w:basedOn w:val="a"/>
    <w:autoRedefine/>
    <w:rsid w:val="003B20C6"/>
    <w:pPr>
      <w:widowControl/>
      <w:spacing w:after="160" w:line="240" w:lineRule="exact"/>
    </w:pPr>
    <w:rPr>
      <w:rFonts w:ascii="Times New Roman" w:eastAsia="SimSun" w:hAnsi="Times New Roman"/>
      <w:b/>
      <w:sz w:val="28"/>
      <w:szCs w:val="24"/>
    </w:rPr>
  </w:style>
  <w:style w:type="paragraph" w:customStyle="1" w:styleId="15">
    <w:name w:val="Верхний колонтитул1"/>
    <w:basedOn w:val="a"/>
    <w:rsid w:val="002B531C"/>
    <w:pPr>
      <w:keepLines/>
      <w:tabs>
        <w:tab w:val="center" w:pos="4536"/>
        <w:tab w:val="right" w:pos="9072"/>
      </w:tabs>
      <w:overflowPunct w:val="0"/>
      <w:autoSpaceDE w:val="0"/>
      <w:autoSpaceDN w:val="0"/>
      <w:adjustRightInd w:val="0"/>
      <w:jc w:val="both"/>
      <w:textAlignment w:val="baseline"/>
    </w:pPr>
    <w:rPr>
      <w:rFonts w:ascii="Baltica" w:hAnsi="Baltica"/>
      <w:sz w:val="24"/>
      <w:lang w:eastAsia="ru-RU"/>
    </w:rPr>
  </w:style>
  <w:style w:type="paragraph" w:customStyle="1" w:styleId="Iauiue">
    <w:name w:val="Iau?iue"/>
    <w:rsid w:val="002B531C"/>
    <w:pPr>
      <w:keepLines/>
      <w:widowControl w:val="0"/>
      <w:overflowPunct w:val="0"/>
      <w:autoSpaceDE w:val="0"/>
      <w:autoSpaceDN w:val="0"/>
      <w:adjustRightInd w:val="0"/>
      <w:ind w:firstLine="720"/>
      <w:jc w:val="both"/>
      <w:textAlignment w:val="baseline"/>
    </w:pPr>
    <w:rPr>
      <w:rFonts w:ascii="Baltica" w:hAnsi="Baltica"/>
      <w:sz w:val="24"/>
      <w:lang w:eastAsia="ru-RU"/>
    </w:rPr>
  </w:style>
  <w:style w:type="character" w:customStyle="1" w:styleId="aa">
    <w:name w:val="Верхний колонтитул Знак"/>
    <w:link w:val="a9"/>
    <w:uiPriority w:val="99"/>
    <w:rsid w:val="002B531C"/>
    <w:rPr>
      <w:rFonts w:ascii="Arial" w:hAnsi="Arial"/>
      <w:lang w:val="en" w:eastAsia="en-US"/>
    </w:rPr>
  </w:style>
  <w:style w:type="paragraph" w:customStyle="1" w:styleId="BodyText22">
    <w:name w:val="Body Text 22"/>
    <w:basedOn w:val="a"/>
    <w:rsid w:val="002B531C"/>
    <w:pPr>
      <w:widowControl/>
      <w:overflowPunct w:val="0"/>
      <w:autoSpaceDE w:val="0"/>
      <w:autoSpaceDN w:val="0"/>
      <w:adjustRightInd w:val="0"/>
      <w:ind w:firstLine="708"/>
      <w:jc w:val="both"/>
      <w:textAlignment w:val="baseline"/>
    </w:pPr>
    <w:rPr>
      <w:rFonts w:ascii="Times New Roman CYR" w:hAnsi="Times New Roman CYR"/>
      <w:sz w:val="24"/>
      <w:lang w:eastAsia="ru-RU"/>
    </w:rPr>
  </w:style>
  <w:style w:type="character" w:customStyle="1" w:styleId="a5">
    <w:name w:val="Текст сноски Знак"/>
    <w:link w:val="a4"/>
    <w:uiPriority w:val="99"/>
    <w:semiHidden/>
    <w:rsid w:val="002B531C"/>
    <w:rPr>
      <w:rFonts w:ascii="Arial" w:hAnsi="Arial"/>
      <w:lang w:val="en" w:eastAsia="en-US"/>
    </w:rPr>
  </w:style>
  <w:style w:type="character" w:customStyle="1" w:styleId="apple-style-span">
    <w:name w:val="apple-style-span"/>
    <w:rsid w:val="000228B6"/>
  </w:style>
  <w:style w:type="paragraph" w:customStyle="1" w:styleId="28">
    <w:name w:val="Абзац списка2"/>
    <w:basedOn w:val="a"/>
    <w:uiPriority w:val="34"/>
    <w:qFormat/>
    <w:rsid w:val="00EE67E9"/>
    <w:pPr>
      <w:ind w:left="720"/>
      <w:contextualSpacing/>
    </w:pPr>
  </w:style>
  <w:style w:type="paragraph" w:customStyle="1" w:styleId="16">
    <w:name w:val="Абзац списка1"/>
    <w:basedOn w:val="a"/>
    <w:qFormat/>
    <w:rsid w:val="00A47A52"/>
    <w:pPr>
      <w:widowControl/>
      <w:tabs>
        <w:tab w:val="left" w:pos="1440"/>
        <w:tab w:val="left" w:pos="1872"/>
        <w:tab w:val="left" w:pos="2304"/>
        <w:tab w:val="left" w:pos="2736"/>
      </w:tabs>
      <w:overflowPunct w:val="0"/>
      <w:autoSpaceDE w:val="0"/>
      <w:autoSpaceDN w:val="0"/>
      <w:adjustRightInd w:val="0"/>
      <w:spacing w:after="120"/>
      <w:ind w:left="2304" w:hanging="432"/>
      <w:jc w:val="both"/>
      <w:textAlignment w:val="baseline"/>
    </w:pPr>
    <w:rPr>
      <w:szCs w:val="22"/>
    </w:rPr>
  </w:style>
  <w:style w:type="paragraph" w:customStyle="1" w:styleId="CharCharCharCharCharCharCharCharCharCharCharChar1CharChar">
    <w:name w:val="Char Char Знак Знак Char Char Знак Знак Char Char Знак Знак Char Char Знак Знак Char Char Знак Знак Char Char Знак Знак1 Char Char"/>
    <w:basedOn w:val="a"/>
    <w:rsid w:val="00A47A52"/>
    <w:pPr>
      <w:widowControl/>
      <w:numPr>
        <w:numId w:val="3"/>
      </w:numPr>
      <w:spacing w:after="160" w:line="240" w:lineRule="exact"/>
    </w:pPr>
    <w:rPr>
      <w:rFonts w:ascii="Times New Roman" w:hAnsi="Times New Roman" w:cs="Verdana"/>
    </w:rPr>
  </w:style>
  <w:style w:type="character" w:customStyle="1" w:styleId="a7">
    <w:name w:val="Нижний колонтитул Знак"/>
    <w:link w:val="a6"/>
    <w:uiPriority w:val="99"/>
    <w:rsid w:val="00C20B32"/>
    <w:rPr>
      <w:rFonts w:ascii="Arial" w:hAnsi="Arial"/>
      <w:lang w:val="en" w:eastAsia="en-US"/>
    </w:rPr>
  </w:style>
  <w:style w:type="paragraph" w:customStyle="1" w:styleId="17">
    <w:name w:val="Заголовок оглавления1"/>
    <w:basedOn w:val="10"/>
    <w:next w:val="a"/>
    <w:uiPriority w:val="39"/>
    <w:qFormat/>
    <w:rsid w:val="002871C1"/>
    <w:pPr>
      <w:keepNext/>
      <w:keepLines/>
      <w:spacing w:before="480" w:after="0" w:line="276" w:lineRule="auto"/>
      <w:jc w:val="left"/>
      <w:outlineLvl w:val="9"/>
    </w:pPr>
    <w:rPr>
      <w:rFonts w:ascii="Cambria" w:hAnsi="Cambria"/>
      <w:color w:val="365F91"/>
      <w:sz w:val="28"/>
      <w:szCs w:val="28"/>
    </w:rPr>
  </w:style>
  <w:style w:type="paragraph" w:customStyle="1" w:styleId="220">
    <w:name w:val="22"/>
    <w:basedOn w:val="24"/>
    <w:link w:val="221"/>
    <w:qFormat/>
    <w:rsid w:val="00E454EB"/>
  </w:style>
  <w:style w:type="paragraph" w:customStyle="1" w:styleId="29">
    <w:name w:val="Стиль2"/>
    <w:basedOn w:val="24"/>
    <w:autoRedefine/>
    <w:qFormat/>
    <w:rsid w:val="00991929"/>
  </w:style>
  <w:style w:type="character" w:customStyle="1" w:styleId="25">
    <w:name w:val="Оглавление 2 Знак"/>
    <w:aliases w:val="статья Знак"/>
    <w:link w:val="24"/>
    <w:uiPriority w:val="39"/>
    <w:rsid w:val="00987868"/>
    <w:rPr>
      <w:rFonts w:ascii="Arial" w:hAnsi="Arial" w:cs="Arial"/>
      <w:smallCaps/>
      <w:noProof/>
      <w:lang w:val="en" w:eastAsia="en-US"/>
    </w:rPr>
  </w:style>
  <w:style w:type="character" w:customStyle="1" w:styleId="221">
    <w:name w:val="22 Знак"/>
    <w:basedOn w:val="25"/>
    <w:link w:val="220"/>
    <w:rsid w:val="00E454EB"/>
    <w:rPr>
      <w:rFonts w:ascii="Arial" w:hAnsi="Arial" w:cs="Arial"/>
      <w:smallCaps/>
      <w:noProof/>
      <w:lang w:val="en" w:eastAsia="en-US"/>
    </w:rPr>
  </w:style>
  <w:style w:type="paragraph" w:customStyle="1" w:styleId="37">
    <w:name w:val="Стиль3"/>
    <w:basedOn w:val="12"/>
    <w:next w:val="29"/>
    <w:qFormat/>
    <w:rsid w:val="00361742"/>
  </w:style>
  <w:style w:type="paragraph" w:customStyle="1" w:styleId="42">
    <w:name w:val="Стиль4"/>
    <w:basedOn w:val="34"/>
    <w:next w:val="29"/>
    <w:qFormat/>
    <w:rsid w:val="00361742"/>
  </w:style>
  <w:style w:type="paragraph" w:customStyle="1" w:styleId="52">
    <w:name w:val="Стиль5"/>
    <w:basedOn w:val="29"/>
    <w:qFormat/>
    <w:rsid w:val="00361742"/>
  </w:style>
  <w:style w:type="paragraph" w:customStyle="1" w:styleId="62">
    <w:name w:val="Стиль6"/>
    <w:basedOn w:val="12"/>
    <w:next w:val="29"/>
    <w:qFormat/>
    <w:rsid w:val="00AB49C6"/>
    <w:rPr>
      <w:b w:val="0"/>
    </w:rPr>
  </w:style>
  <w:style w:type="paragraph" w:customStyle="1" w:styleId="72">
    <w:name w:val="Стиль7"/>
    <w:basedOn w:val="12"/>
    <w:next w:val="29"/>
    <w:qFormat/>
    <w:rsid w:val="00AB49C6"/>
    <w:rPr>
      <w:b w:val="0"/>
    </w:rPr>
  </w:style>
  <w:style w:type="paragraph" w:customStyle="1" w:styleId="83">
    <w:name w:val="Стиль8"/>
    <w:basedOn w:val="12"/>
    <w:next w:val="29"/>
    <w:qFormat/>
    <w:rsid w:val="00AB49C6"/>
    <w:rPr>
      <w:b w:val="0"/>
    </w:rPr>
  </w:style>
  <w:style w:type="paragraph" w:customStyle="1" w:styleId="92">
    <w:name w:val="Стиль9"/>
    <w:basedOn w:val="12"/>
    <w:next w:val="29"/>
    <w:qFormat/>
    <w:rsid w:val="003D4076"/>
    <w:rPr>
      <w:b w:val="0"/>
    </w:rPr>
  </w:style>
  <w:style w:type="paragraph" w:customStyle="1" w:styleId="100">
    <w:name w:val="Стиль10"/>
    <w:basedOn w:val="12"/>
    <w:next w:val="29"/>
    <w:qFormat/>
    <w:rsid w:val="00771D26"/>
  </w:style>
  <w:style w:type="paragraph" w:customStyle="1" w:styleId="110">
    <w:name w:val="Стиль11"/>
    <w:basedOn w:val="100"/>
    <w:qFormat/>
    <w:rsid w:val="00771D26"/>
    <w:rPr>
      <w:b w:val="0"/>
    </w:rPr>
  </w:style>
  <w:style w:type="paragraph" w:customStyle="1" w:styleId="120">
    <w:name w:val="Стиль12"/>
    <w:basedOn w:val="12"/>
    <w:next w:val="29"/>
    <w:qFormat/>
    <w:rsid w:val="001C43D2"/>
    <w:rPr>
      <w:b w:val="0"/>
    </w:rPr>
  </w:style>
  <w:style w:type="paragraph" w:customStyle="1" w:styleId="130">
    <w:name w:val="Стиль13"/>
    <w:basedOn w:val="12"/>
    <w:next w:val="29"/>
    <w:qFormat/>
    <w:rsid w:val="001C43D2"/>
    <w:rPr>
      <w:b w:val="0"/>
    </w:rPr>
  </w:style>
  <w:style w:type="paragraph" w:customStyle="1" w:styleId="140">
    <w:name w:val="Стиль14"/>
    <w:basedOn w:val="12"/>
    <w:qFormat/>
    <w:rsid w:val="00CE09DD"/>
    <w:rPr>
      <w:lang w:eastAsia="ru-RU"/>
    </w:rPr>
  </w:style>
  <w:style w:type="paragraph" w:customStyle="1" w:styleId="18">
    <w:name w:val="Рецензия1"/>
    <w:hidden/>
    <w:uiPriority w:val="99"/>
    <w:semiHidden/>
    <w:rsid w:val="007E273F"/>
    <w:rPr>
      <w:rFonts w:ascii="Arial" w:hAnsi="Arial"/>
    </w:rPr>
  </w:style>
  <w:style w:type="character" w:customStyle="1" w:styleId="af0">
    <w:name w:val="Текст примечания Знак"/>
    <w:link w:val="af"/>
    <w:uiPriority w:val="99"/>
    <w:rsid w:val="00996020"/>
    <w:rPr>
      <w:rFonts w:ascii="Arial" w:hAnsi="Arial"/>
      <w:lang w:val="en" w:eastAsia="en-US"/>
    </w:rPr>
  </w:style>
  <w:style w:type="character" w:customStyle="1" w:styleId="s0">
    <w:name w:val="s0"/>
    <w:qFormat/>
    <w:rsid w:val="00D3508E"/>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11">
    <w:name w:val="Заголовок 1 Знак"/>
    <w:link w:val="10"/>
    <w:rsid w:val="001070C5"/>
    <w:rPr>
      <w:rFonts w:ascii="Arial" w:hAnsi="Arial"/>
      <w:b/>
      <w:bCs/>
      <w:lang w:val="en"/>
    </w:rPr>
  </w:style>
  <w:style w:type="paragraph" w:customStyle="1" w:styleId="Default">
    <w:name w:val="Default"/>
    <w:rsid w:val="00027CFD"/>
    <w:pPr>
      <w:autoSpaceDE w:val="0"/>
      <w:autoSpaceDN w:val="0"/>
      <w:adjustRightInd w:val="0"/>
    </w:pPr>
    <w:rPr>
      <w:rFonts w:ascii="Arial" w:eastAsiaTheme="minorHAnsi" w:hAnsi="Arial" w:cs="Arial"/>
      <w:color w:val="000000"/>
      <w:sz w:val="24"/>
      <w:szCs w:val="24"/>
    </w:rPr>
  </w:style>
  <w:style w:type="paragraph" w:styleId="aff3">
    <w:name w:val="Revision"/>
    <w:hidden/>
    <w:uiPriority w:val="99"/>
    <w:semiHidden/>
    <w:rsid w:val="00E82879"/>
    <w:rPr>
      <w:rFonts w:ascii="Arial" w:hAnsi="Arial"/>
    </w:rPr>
  </w:style>
  <w:style w:type="paragraph" w:customStyle="1" w:styleId="aff4">
    <w:name w:val="Знак Знак"/>
    <w:basedOn w:val="a"/>
    <w:autoRedefine/>
    <w:rsid w:val="00B063DB"/>
    <w:pPr>
      <w:widowControl/>
      <w:spacing w:after="160" w:line="240" w:lineRule="exact"/>
    </w:pPr>
    <w:rPr>
      <w:rFonts w:ascii="Times New Roman" w:eastAsia="SimSun" w:hAnsi="Times New Roman"/>
      <w:b/>
      <w:sz w:val="28"/>
      <w:szCs w:val="24"/>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w:basedOn w:val="a"/>
    <w:rsid w:val="00DD2882"/>
    <w:pPr>
      <w:widowControl/>
      <w:spacing w:after="160" w:line="240" w:lineRule="exact"/>
    </w:pPr>
    <w:rPr>
      <w:rFonts w:ascii="Verdana" w:hAnsi="Verdana"/>
    </w:rPr>
  </w:style>
  <w:style w:type="paragraph" w:styleId="aff6">
    <w:name w:val="List Paragraph"/>
    <w:basedOn w:val="a"/>
    <w:link w:val="aff7"/>
    <w:uiPriority w:val="34"/>
    <w:qFormat/>
    <w:rsid w:val="00106AEC"/>
    <w:pPr>
      <w:ind w:left="720"/>
      <w:contextualSpacing/>
    </w:pPr>
  </w:style>
  <w:style w:type="character" w:customStyle="1" w:styleId="20">
    <w:name w:val="Заголовок 2 Знак"/>
    <w:basedOn w:val="a0"/>
    <w:link w:val="2"/>
    <w:rsid w:val="00980AA4"/>
    <w:rPr>
      <w:rFonts w:ascii="Arial" w:hAnsi="Arial" w:cs="Arial"/>
      <w:b/>
      <w:lang w:val="en"/>
    </w:rPr>
  </w:style>
  <w:style w:type="paragraph" w:styleId="aff8">
    <w:name w:val="Plain Text"/>
    <w:basedOn w:val="a"/>
    <w:link w:val="aff9"/>
    <w:uiPriority w:val="99"/>
    <w:unhideWhenUsed/>
    <w:rsid w:val="00B8597A"/>
    <w:pPr>
      <w:widowControl/>
    </w:pPr>
    <w:rPr>
      <w:rFonts w:ascii="Calibri" w:eastAsiaTheme="minorHAnsi" w:hAnsi="Calibri" w:cs="Consolas"/>
      <w:sz w:val="22"/>
      <w:szCs w:val="21"/>
    </w:rPr>
  </w:style>
  <w:style w:type="character" w:customStyle="1" w:styleId="aff9">
    <w:name w:val="Текст Знак"/>
    <w:basedOn w:val="a0"/>
    <w:link w:val="aff8"/>
    <w:uiPriority w:val="99"/>
    <w:rsid w:val="00B8597A"/>
    <w:rPr>
      <w:rFonts w:ascii="Calibri" w:eastAsiaTheme="minorHAnsi" w:hAnsi="Calibri" w:cs="Consolas"/>
      <w:sz w:val="22"/>
      <w:szCs w:val="21"/>
      <w:lang w:val="en"/>
    </w:rPr>
  </w:style>
  <w:style w:type="character" w:styleId="affa">
    <w:name w:val="Placeholder Text"/>
    <w:basedOn w:val="a0"/>
    <w:uiPriority w:val="99"/>
    <w:semiHidden/>
    <w:rsid w:val="00675F89"/>
    <w:rPr>
      <w:color w:val="808080"/>
    </w:rPr>
  </w:style>
  <w:style w:type="character" w:customStyle="1" w:styleId="30">
    <w:name w:val="Заголовок 3 Знак"/>
    <w:basedOn w:val="a0"/>
    <w:link w:val="3"/>
    <w:rsid w:val="006A46A7"/>
    <w:rPr>
      <w:rFonts w:ascii="Arial" w:hAnsi="Arial"/>
      <w:b/>
      <w:lang w:val="en"/>
    </w:rPr>
  </w:style>
  <w:style w:type="character" w:customStyle="1" w:styleId="aff7">
    <w:name w:val="Абзац списка Знак"/>
    <w:link w:val="aff6"/>
    <w:uiPriority w:val="34"/>
    <w:locked/>
    <w:rsid w:val="00B83C58"/>
    <w:rPr>
      <w:rFonts w:ascii="Arial" w:hAnsi="Arial"/>
      <w:lang w:val="en"/>
    </w:rPr>
  </w:style>
  <w:style w:type="character" w:styleId="affb">
    <w:name w:val="Unresolved Mention"/>
    <w:basedOn w:val="a0"/>
    <w:uiPriority w:val="99"/>
    <w:semiHidden/>
    <w:unhideWhenUsed/>
    <w:rsid w:val="0050525D"/>
    <w:rPr>
      <w:color w:val="605E5C"/>
      <w:shd w:val="clear" w:color="auto" w:fill="E1DFDD"/>
    </w:rPr>
  </w:style>
  <w:style w:type="character" w:customStyle="1" w:styleId="afa">
    <w:name w:val="Тема примечания Знак"/>
    <w:basedOn w:val="af0"/>
    <w:link w:val="af9"/>
    <w:uiPriority w:val="99"/>
    <w:semiHidden/>
    <w:rsid w:val="0087641C"/>
    <w:rPr>
      <w:rFonts w:ascii="Arial" w:hAnsi="Arial"/>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546">
      <w:bodyDiv w:val="1"/>
      <w:marLeft w:val="0"/>
      <w:marRight w:val="0"/>
      <w:marTop w:val="0"/>
      <w:marBottom w:val="0"/>
      <w:divBdr>
        <w:top w:val="none" w:sz="0" w:space="0" w:color="auto"/>
        <w:left w:val="none" w:sz="0" w:space="0" w:color="auto"/>
        <w:bottom w:val="none" w:sz="0" w:space="0" w:color="auto"/>
        <w:right w:val="none" w:sz="0" w:space="0" w:color="auto"/>
      </w:divBdr>
    </w:div>
    <w:div w:id="64884430">
      <w:bodyDiv w:val="1"/>
      <w:marLeft w:val="0"/>
      <w:marRight w:val="0"/>
      <w:marTop w:val="0"/>
      <w:marBottom w:val="0"/>
      <w:divBdr>
        <w:top w:val="none" w:sz="0" w:space="0" w:color="auto"/>
        <w:left w:val="none" w:sz="0" w:space="0" w:color="auto"/>
        <w:bottom w:val="none" w:sz="0" w:space="0" w:color="auto"/>
        <w:right w:val="none" w:sz="0" w:space="0" w:color="auto"/>
      </w:divBdr>
    </w:div>
    <w:div w:id="151991916">
      <w:bodyDiv w:val="1"/>
      <w:marLeft w:val="0"/>
      <w:marRight w:val="0"/>
      <w:marTop w:val="0"/>
      <w:marBottom w:val="0"/>
      <w:divBdr>
        <w:top w:val="none" w:sz="0" w:space="0" w:color="auto"/>
        <w:left w:val="none" w:sz="0" w:space="0" w:color="auto"/>
        <w:bottom w:val="none" w:sz="0" w:space="0" w:color="auto"/>
        <w:right w:val="none" w:sz="0" w:space="0" w:color="auto"/>
      </w:divBdr>
    </w:div>
    <w:div w:id="163982680">
      <w:bodyDiv w:val="1"/>
      <w:marLeft w:val="0"/>
      <w:marRight w:val="0"/>
      <w:marTop w:val="0"/>
      <w:marBottom w:val="0"/>
      <w:divBdr>
        <w:top w:val="none" w:sz="0" w:space="0" w:color="auto"/>
        <w:left w:val="none" w:sz="0" w:space="0" w:color="auto"/>
        <w:bottom w:val="none" w:sz="0" w:space="0" w:color="auto"/>
        <w:right w:val="none" w:sz="0" w:space="0" w:color="auto"/>
      </w:divBdr>
    </w:div>
    <w:div w:id="226380851">
      <w:bodyDiv w:val="1"/>
      <w:marLeft w:val="0"/>
      <w:marRight w:val="0"/>
      <w:marTop w:val="0"/>
      <w:marBottom w:val="0"/>
      <w:divBdr>
        <w:top w:val="none" w:sz="0" w:space="0" w:color="auto"/>
        <w:left w:val="none" w:sz="0" w:space="0" w:color="auto"/>
        <w:bottom w:val="none" w:sz="0" w:space="0" w:color="auto"/>
        <w:right w:val="none" w:sz="0" w:space="0" w:color="auto"/>
      </w:divBdr>
    </w:div>
    <w:div w:id="255485253">
      <w:bodyDiv w:val="1"/>
      <w:marLeft w:val="0"/>
      <w:marRight w:val="0"/>
      <w:marTop w:val="0"/>
      <w:marBottom w:val="0"/>
      <w:divBdr>
        <w:top w:val="none" w:sz="0" w:space="0" w:color="auto"/>
        <w:left w:val="none" w:sz="0" w:space="0" w:color="auto"/>
        <w:bottom w:val="none" w:sz="0" w:space="0" w:color="auto"/>
        <w:right w:val="none" w:sz="0" w:space="0" w:color="auto"/>
      </w:divBdr>
    </w:div>
    <w:div w:id="325522875">
      <w:bodyDiv w:val="1"/>
      <w:marLeft w:val="0"/>
      <w:marRight w:val="0"/>
      <w:marTop w:val="0"/>
      <w:marBottom w:val="0"/>
      <w:divBdr>
        <w:top w:val="none" w:sz="0" w:space="0" w:color="auto"/>
        <w:left w:val="none" w:sz="0" w:space="0" w:color="auto"/>
        <w:bottom w:val="none" w:sz="0" w:space="0" w:color="auto"/>
        <w:right w:val="none" w:sz="0" w:space="0" w:color="auto"/>
      </w:divBdr>
    </w:div>
    <w:div w:id="325792372">
      <w:bodyDiv w:val="1"/>
      <w:marLeft w:val="0"/>
      <w:marRight w:val="0"/>
      <w:marTop w:val="0"/>
      <w:marBottom w:val="0"/>
      <w:divBdr>
        <w:top w:val="none" w:sz="0" w:space="0" w:color="auto"/>
        <w:left w:val="none" w:sz="0" w:space="0" w:color="auto"/>
        <w:bottom w:val="none" w:sz="0" w:space="0" w:color="auto"/>
        <w:right w:val="none" w:sz="0" w:space="0" w:color="auto"/>
      </w:divBdr>
    </w:div>
    <w:div w:id="328599095">
      <w:bodyDiv w:val="1"/>
      <w:marLeft w:val="0"/>
      <w:marRight w:val="0"/>
      <w:marTop w:val="0"/>
      <w:marBottom w:val="0"/>
      <w:divBdr>
        <w:top w:val="none" w:sz="0" w:space="0" w:color="auto"/>
        <w:left w:val="none" w:sz="0" w:space="0" w:color="auto"/>
        <w:bottom w:val="none" w:sz="0" w:space="0" w:color="auto"/>
        <w:right w:val="none" w:sz="0" w:space="0" w:color="auto"/>
      </w:divBdr>
    </w:div>
    <w:div w:id="332101762">
      <w:bodyDiv w:val="1"/>
      <w:marLeft w:val="0"/>
      <w:marRight w:val="0"/>
      <w:marTop w:val="0"/>
      <w:marBottom w:val="0"/>
      <w:divBdr>
        <w:top w:val="none" w:sz="0" w:space="0" w:color="auto"/>
        <w:left w:val="none" w:sz="0" w:space="0" w:color="auto"/>
        <w:bottom w:val="none" w:sz="0" w:space="0" w:color="auto"/>
        <w:right w:val="none" w:sz="0" w:space="0" w:color="auto"/>
      </w:divBdr>
    </w:div>
    <w:div w:id="393745738">
      <w:bodyDiv w:val="1"/>
      <w:marLeft w:val="0"/>
      <w:marRight w:val="0"/>
      <w:marTop w:val="0"/>
      <w:marBottom w:val="0"/>
      <w:divBdr>
        <w:top w:val="none" w:sz="0" w:space="0" w:color="auto"/>
        <w:left w:val="none" w:sz="0" w:space="0" w:color="auto"/>
        <w:bottom w:val="none" w:sz="0" w:space="0" w:color="auto"/>
        <w:right w:val="none" w:sz="0" w:space="0" w:color="auto"/>
      </w:divBdr>
    </w:div>
    <w:div w:id="422074840">
      <w:bodyDiv w:val="1"/>
      <w:marLeft w:val="0"/>
      <w:marRight w:val="0"/>
      <w:marTop w:val="0"/>
      <w:marBottom w:val="0"/>
      <w:divBdr>
        <w:top w:val="none" w:sz="0" w:space="0" w:color="auto"/>
        <w:left w:val="none" w:sz="0" w:space="0" w:color="auto"/>
        <w:bottom w:val="none" w:sz="0" w:space="0" w:color="auto"/>
        <w:right w:val="none" w:sz="0" w:space="0" w:color="auto"/>
      </w:divBdr>
    </w:div>
    <w:div w:id="534587627">
      <w:bodyDiv w:val="1"/>
      <w:marLeft w:val="0"/>
      <w:marRight w:val="0"/>
      <w:marTop w:val="0"/>
      <w:marBottom w:val="0"/>
      <w:divBdr>
        <w:top w:val="none" w:sz="0" w:space="0" w:color="auto"/>
        <w:left w:val="none" w:sz="0" w:space="0" w:color="auto"/>
        <w:bottom w:val="none" w:sz="0" w:space="0" w:color="auto"/>
        <w:right w:val="none" w:sz="0" w:space="0" w:color="auto"/>
      </w:divBdr>
    </w:div>
    <w:div w:id="553128985">
      <w:bodyDiv w:val="1"/>
      <w:marLeft w:val="0"/>
      <w:marRight w:val="0"/>
      <w:marTop w:val="0"/>
      <w:marBottom w:val="0"/>
      <w:divBdr>
        <w:top w:val="none" w:sz="0" w:space="0" w:color="auto"/>
        <w:left w:val="none" w:sz="0" w:space="0" w:color="auto"/>
        <w:bottom w:val="none" w:sz="0" w:space="0" w:color="auto"/>
        <w:right w:val="none" w:sz="0" w:space="0" w:color="auto"/>
      </w:divBdr>
    </w:div>
    <w:div w:id="566915715">
      <w:bodyDiv w:val="1"/>
      <w:marLeft w:val="0"/>
      <w:marRight w:val="0"/>
      <w:marTop w:val="0"/>
      <w:marBottom w:val="0"/>
      <w:divBdr>
        <w:top w:val="none" w:sz="0" w:space="0" w:color="auto"/>
        <w:left w:val="none" w:sz="0" w:space="0" w:color="auto"/>
        <w:bottom w:val="none" w:sz="0" w:space="0" w:color="auto"/>
        <w:right w:val="none" w:sz="0" w:space="0" w:color="auto"/>
      </w:divBdr>
    </w:div>
    <w:div w:id="631053934">
      <w:bodyDiv w:val="1"/>
      <w:marLeft w:val="0"/>
      <w:marRight w:val="0"/>
      <w:marTop w:val="0"/>
      <w:marBottom w:val="0"/>
      <w:divBdr>
        <w:top w:val="none" w:sz="0" w:space="0" w:color="auto"/>
        <w:left w:val="none" w:sz="0" w:space="0" w:color="auto"/>
        <w:bottom w:val="none" w:sz="0" w:space="0" w:color="auto"/>
        <w:right w:val="none" w:sz="0" w:space="0" w:color="auto"/>
      </w:divBdr>
    </w:div>
    <w:div w:id="691107417">
      <w:bodyDiv w:val="1"/>
      <w:marLeft w:val="0"/>
      <w:marRight w:val="0"/>
      <w:marTop w:val="0"/>
      <w:marBottom w:val="0"/>
      <w:divBdr>
        <w:top w:val="none" w:sz="0" w:space="0" w:color="auto"/>
        <w:left w:val="none" w:sz="0" w:space="0" w:color="auto"/>
        <w:bottom w:val="none" w:sz="0" w:space="0" w:color="auto"/>
        <w:right w:val="none" w:sz="0" w:space="0" w:color="auto"/>
      </w:divBdr>
    </w:div>
    <w:div w:id="713233184">
      <w:bodyDiv w:val="1"/>
      <w:marLeft w:val="0"/>
      <w:marRight w:val="0"/>
      <w:marTop w:val="0"/>
      <w:marBottom w:val="0"/>
      <w:divBdr>
        <w:top w:val="none" w:sz="0" w:space="0" w:color="auto"/>
        <w:left w:val="none" w:sz="0" w:space="0" w:color="auto"/>
        <w:bottom w:val="none" w:sz="0" w:space="0" w:color="auto"/>
        <w:right w:val="none" w:sz="0" w:space="0" w:color="auto"/>
      </w:divBdr>
    </w:div>
    <w:div w:id="783036464">
      <w:bodyDiv w:val="1"/>
      <w:marLeft w:val="0"/>
      <w:marRight w:val="0"/>
      <w:marTop w:val="0"/>
      <w:marBottom w:val="0"/>
      <w:divBdr>
        <w:top w:val="none" w:sz="0" w:space="0" w:color="auto"/>
        <w:left w:val="none" w:sz="0" w:space="0" w:color="auto"/>
        <w:bottom w:val="none" w:sz="0" w:space="0" w:color="auto"/>
        <w:right w:val="none" w:sz="0" w:space="0" w:color="auto"/>
      </w:divBdr>
    </w:div>
    <w:div w:id="799348866">
      <w:bodyDiv w:val="1"/>
      <w:marLeft w:val="0"/>
      <w:marRight w:val="0"/>
      <w:marTop w:val="0"/>
      <w:marBottom w:val="0"/>
      <w:divBdr>
        <w:top w:val="none" w:sz="0" w:space="0" w:color="auto"/>
        <w:left w:val="none" w:sz="0" w:space="0" w:color="auto"/>
        <w:bottom w:val="none" w:sz="0" w:space="0" w:color="auto"/>
        <w:right w:val="none" w:sz="0" w:space="0" w:color="auto"/>
      </w:divBdr>
    </w:div>
    <w:div w:id="801970103">
      <w:bodyDiv w:val="1"/>
      <w:marLeft w:val="0"/>
      <w:marRight w:val="0"/>
      <w:marTop w:val="0"/>
      <w:marBottom w:val="0"/>
      <w:divBdr>
        <w:top w:val="none" w:sz="0" w:space="0" w:color="auto"/>
        <w:left w:val="none" w:sz="0" w:space="0" w:color="auto"/>
        <w:bottom w:val="none" w:sz="0" w:space="0" w:color="auto"/>
        <w:right w:val="none" w:sz="0" w:space="0" w:color="auto"/>
      </w:divBdr>
    </w:div>
    <w:div w:id="806509420">
      <w:bodyDiv w:val="1"/>
      <w:marLeft w:val="0"/>
      <w:marRight w:val="0"/>
      <w:marTop w:val="0"/>
      <w:marBottom w:val="0"/>
      <w:divBdr>
        <w:top w:val="none" w:sz="0" w:space="0" w:color="auto"/>
        <w:left w:val="none" w:sz="0" w:space="0" w:color="auto"/>
        <w:bottom w:val="none" w:sz="0" w:space="0" w:color="auto"/>
        <w:right w:val="none" w:sz="0" w:space="0" w:color="auto"/>
      </w:divBdr>
    </w:div>
    <w:div w:id="827286003">
      <w:bodyDiv w:val="1"/>
      <w:marLeft w:val="0"/>
      <w:marRight w:val="0"/>
      <w:marTop w:val="0"/>
      <w:marBottom w:val="0"/>
      <w:divBdr>
        <w:top w:val="none" w:sz="0" w:space="0" w:color="auto"/>
        <w:left w:val="none" w:sz="0" w:space="0" w:color="auto"/>
        <w:bottom w:val="none" w:sz="0" w:space="0" w:color="auto"/>
        <w:right w:val="none" w:sz="0" w:space="0" w:color="auto"/>
      </w:divBdr>
    </w:div>
    <w:div w:id="909191973">
      <w:bodyDiv w:val="1"/>
      <w:marLeft w:val="0"/>
      <w:marRight w:val="0"/>
      <w:marTop w:val="0"/>
      <w:marBottom w:val="0"/>
      <w:divBdr>
        <w:top w:val="none" w:sz="0" w:space="0" w:color="auto"/>
        <w:left w:val="none" w:sz="0" w:space="0" w:color="auto"/>
        <w:bottom w:val="none" w:sz="0" w:space="0" w:color="auto"/>
        <w:right w:val="none" w:sz="0" w:space="0" w:color="auto"/>
      </w:divBdr>
    </w:div>
    <w:div w:id="925307485">
      <w:bodyDiv w:val="1"/>
      <w:marLeft w:val="0"/>
      <w:marRight w:val="0"/>
      <w:marTop w:val="0"/>
      <w:marBottom w:val="0"/>
      <w:divBdr>
        <w:top w:val="none" w:sz="0" w:space="0" w:color="auto"/>
        <w:left w:val="none" w:sz="0" w:space="0" w:color="auto"/>
        <w:bottom w:val="none" w:sz="0" w:space="0" w:color="auto"/>
        <w:right w:val="none" w:sz="0" w:space="0" w:color="auto"/>
      </w:divBdr>
    </w:div>
    <w:div w:id="939291338">
      <w:bodyDiv w:val="1"/>
      <w:marLeft w:val="0"/>
      <w:marRight w:val="0"/>
      <w:marTop w:val="0"/>
      <w:marBottom w:val="0"/>
      <w:divBdr>
        <w:top w:val="none" w:sz="0" w:space="0" w:color="auto"/>
        <w:left w:val="none" w:sz="0" w:space="0" w:color="auto"/>
        <w:bottom w:val="none" w:sz="0" w:space="0" w:color="auto"/>
        <w:right w:val="none" w:sz="0" w:space="0" w:color="auto"/>
      </w:divBdr>
    </w:div>
    <w:div w:id="951059029">
      <w:bodyDiv w:val="1"/>
      <w:marLeft w:val="0"/>
      <w:marRight w:val="0"/>
      <w:marTop w:val="0"/>
      <w:marBottom w:val="0"/>
      <w:divBdr>
        <w:top w:val="none" w:sz="0" w:space="0" w:color="auto"/>
        <w:left w:val="none" w:sz="0" w:space="0" w:color="auto"/>
        <w:bottom w:val="none" w:sz="0" w:space="0" w:color="auto"/>
        <w:right w:val="none" w:sz="0" w:space="0" w:color="auto"/>
      </w:divBdr>
    </w:div>
    <w:div w:id="973943647">
      <w:bodyDiv w:val="1"/>
      <w:marLeft w:val="0"/>
      <w:marRight w:val="0"/>
      <w:marTop w:val="0"/>
      <w:marBottom w:val="0"/>
      <w:divBdr>
        <w:top w:val="none" w:sz="0" w:space="0" w:color="auto"/>
        <w:left w:val="none" w:sz="0" w:space="0" w:color="auto"/>
        <w:bottom w:val="none" w:sz="0" w:space="0" w:color="auto"/>
        <w:right w:val="none" w:sz="0" w:space="0" w:color="auto"/>
      </w:divBdr>
    </w:div>
    <w:div w:id="1001473055">
      <w:bodyDiv w:val="1"/>
      <w:marLeft w:val="0"/>
      <w:marRight w:val="0"/>
      <w:marTop w:val="0"/>
      <w:marBottom w:val="0"/>
      <w:divBdr>
        <w:top w:val="none" w:sz="0" w:space="0" w:color="auto"/>
        <w:left w:val="none" w:sz="0" w:space="0" w:color="auto"/>
        <w:bottom w:val="none" w:sz="0" w:space="0" w:color="auto"/>
        <w:right w:val="none" w:sz="0" w:space="0" w:color="auto"/>
      </w:divBdr>
    </w:div>
    <w:div w:id="1059406060">
      <w:bodyDiv w:val="1"/>
      <w:marLeft w:val="0"/>
      <w:marRight w:val="0"/>
      <w:marTop w:val="0"/>
      <w:marBottom w:val="0"/>
      <w:divBdr>
        <w:top w:val="none" w:sz="0" w:space="0" w:color="auto"/>
        <w:left w:val="none" w:sz="0" w:space="0" w:color="auto"/>
        <w:bottom w:val="none" w:sz="0" w:space="0" w:color="auto"/>
        <w:right w:val="none" w:sz="0" w:space="0" w:color="auto"/>
      </w:divBdr>
    </w:div>
    <w:div w:id="1066224699">
      <w:bodyDiv w:val="1"/>
      <w:marLeft w:val="0"/>
      <w:marRight w:val="0"/>
      <w:marTop w:val="0"/>
      <w:marBottom w:val="0"/>
      <w:divBdr>
        <w:top w:val="none" w:sz="0" w:space="0" w:color="auto"/>
        <w:left w:val="none" w:sz="0" w:space="0" w:color="auto"/>
        <w:bottom w:val="none" w:sz="0" w:space="0" w:color="auto"/>
        <w:right w:val="none" w:sz="0" w:space="0" w:color="auto"/>
      </w:divBdr>
    </w:div>
    <w:div w:id="1134836615">
      <w:bodyDiv w:val="1"/>
      <w:marLeft w:val="0"/>
      <w:marRight w:val="0"/>
      <w:marTop w:val="0"/>
      <w:marBottom w:val="0"/>
      <w:divBdr>
        <w:top w:val="none" w:sz="0" w:space="0" w:color="auto"/>
        <w:left w:val="none" w:sz="0" w:space="0" w:color="auto"/>
        <w:bottom w:val="none" w:sz="0" w:space="0" w:color="auto"/>
        <w:right w:val="none" w:sz="0" w:space="0" w:color="auto"/>
      </w:divBdr>
    </w:div>
    <w:div w:id="1145127776">
      <w:bodyDiv w:val="1"/>
      <w:marLeft w:val="0"/>
      <w:marRight w:val="0"/>
      <w:marTop w:val="0"/>
      <w:marBottom w:val="0"/>
      <w:divBdr>
        <w:top w:val="none" w:sz="0" w:space="0" w:color="auto"/>
        <w:left w:val="none" w:sz="0" w:space="0" w:color="auto"/>
        <w:bottom w:val="none" w:sz="0" w:space="0" w:color="auto"/>
        <w:right w:val="none" w:sz="0" w:space="0" w:color="auto"/>
      </w:divBdr>
    </w:div>
    <w:div w:id="1145388627">
      <w:bodyDiv w:val="1"/>
      <w:marLeft w:val="0"/>
      <w:marRight w:val="0"/>
      <w:marTop w:val="0"/>
      <w:marBottom w:val="0"/>
      <w:divBdr>
        <w:top w:val="none" w:sz="0" w:space="0" w:color="auto"/>
        <w:left w:val="none" w:sz="0" w:space="0" w:color="auto"/>
        <w:bottom w:val="none" w:sz="0" w:space="0" w:color="auto"/>
        <w:right w:val="none" w:sz="0" w:space="0" w:color="auto"/>
      </w:divBdr>
    </w:div>
    <w:div w:id="1152140504">
      <w:bodyDiv w:val="1"/>
      <w:marLeft w:val="0"/>
      <w:marRight w:val="0"/>
      <w:marTop w:val="0"/>
      <w:marBottom w:val="0"/>
      <w:divBdr>
        <w:top w:val="none" w:sz="0" w:space="0" w:color="auto"/>
        <w:left w:val="none" w:sz="0" w:space="0" w:color="auto"/>
        <w:bottom w:val="none" w:sz="0" w:space="0" w:color="auto"/>
        <w:right w:val="none" w:sz="0" w:space="0" w:color="auto"/>
      </w:divBdr>
    </w:div>
    <w:div w:id="1178929670">
      <w:bodyDiv w:val="1"/>
      <w:marLeft w:val="0"/>
      <w:marRight w:val="0"/>
      <w:marTop w:val="0"/>
      <w:marBottom w:val="0"/>
      <w:divBdr>
        <w:top w:val="none" w:sz="0" w:space="0" w:color="auto"/>
        <w:left w:val="none" w:sz="0" w:space="0" w:color="auto"/>
        <w:bottom w:val="none" w:sz="0" w:space="0" w:color="auto"/>
        <w:right w:val="none" w:sz="0" w:space="0" w:color="auto"/>
      </w:divBdr>
    </w:div>
    <w:div w:id="1186989304">
      <w:bodyDiv w:val="1"/>
      <w:marLeft w:val="0"/>
      <w:marRight w:val="0"/>
      <w:marTop w:val="0"/>
      <w:marBottom w:val="0"/>
      <w:divBdr>
        <w:top w:val="none" w:sz="0" w:space="0" w:color="auto"/>
        <w:left w:val="none" w:sz="0" w:space="0" w:color="auto"/>
        <w:bottom w:val="none" w:sz="0" w:space="0" w:color="auto"/>
        <w:right w:val="none" w:sz="0" w:space="0" w:color="auto"/>
      </w:divBdr>
    </w:div>
    <w:div w:id="1190604151">
      <w:bodyDiv w:val="1"/>
      <w:marLeft w:val="0"/>
      <w:marRight w:val="0"/>
      <w:marTop w:val="0"/>
      <w:marBottom w:val="0"/>
      <w:divBdr>
        <w:top w:val="none" w:sz="0" w:space="0" w:color="auto"/>
        <w:left w:val="none" w:sz="0" w:space="0" w:color="auto"/>
        <w:bottom w:val="none" w:sz="0" w:space="0" w:color="auto"/>
        <w:right w:val="none" w:sz="0" w:space="0" w:color="auto"/>
      </w:divBdr>
    </w:div>
    <w:div w:id="1204444012">
      <w:bodyDiv w:val="1"/>
      <w:marLeft w:val="0"/>
      <w:marRight w:val="0"/>
      <w:marTop w:val="0"/>
      <w:marBottom w:val="0"/>
      <w:divBdr>
        <w:top w:val="none" w:sz="0" w:space="0" w:color="auto"/>
        <w:left w:val="none" w:sz="0" w:space="0" w:color="auto"/>
        <w:bottom w:val="none" w:sz="0" w:space="0" w:color="auto"/>
        <w:right w:val="none" w:sz="0" w:space="0" w:color="auto"/>
      </w:divBdr>
    </w:div>
    <w:div w:id="1237715031">
      <w:bodyDiv w:val="1"/>
      <w:marLeft w:val="0"/>
      <w:marRight w:val="0"/>
      <w:marTop w:val="0"/>
      <w:marBottom w:val="0"/>
      <w:divBdr>
        <w:top w:val="none" w:sz="0" w:space="0" w:color="auto"/>
        <w:left w:val="none" w:sz="0" w:space="0" w:color="auto"/>
        <w:bottom w:val="none" w:sz="0" w:space="0" w:color="auto"/>
        <w:right w:val="none" w:sz="0" w:space="0" w:color="auto"/>
      </w:divBdr>
    </w:div>
    <w:div w:id="1240990196">
      <w:bodyDiv w:val="1"/>
      <w:marLeft w:val="0"/>
      <w:marRight w:val="0"/>
      <w:marTop w:val="0"/>
      <w:marBottom w:val="0"/>
      <w:divBdr>
        <w:top w:val="none" w:sz="0" w:space="0" w:color="auto"/>
        <w:left w:val="none" w:sz="0" w:space="0" w:color="auto"/>
        <w:bottom w:val="none" w:sz="0" w:space="0" w:color="auto"/>
        <w:right w:val="none" w:sz="0" w:space="0" w:color="auto"/>
      </w:divBdr>
    </w:div>
    <w:div w:id="1241870375">
      <w:bodyDiv w:val="1"/>
      <w:marLeft w:val="0"/>
      <w:marRight w:val="0"/>
      <w:marTop w:val="0"/>
      <w:marBottom w:val="0"/>
      <w:divBdr>
        <w:top w:val="none" w:sz="0" w:space="0" w:color="auto"/>
        <w:left w:val="none" w:sz="0" w:space="0" w:color="auto"/>
        <w:bottom w:val="none" w:sz="0" w:space="0" w:color="auto"/>
        <w:right w:val="none" w:sz="0" w:space="0" w:color="auto"/>
      </w:divBdr>
    </w:div>
    <w:div w:id="1265265870">
      <w:bodyDiv w:val="1"/>
      <w:marLeft w:val="0"/>
      <w:marRight w:val="0"/>
      <w:marTop w:val="0"/>
      <w:marBottom w:val="0"/>
      <w:divBdr>
        <w:top w:val="none" w:sz="0" w:space="0" w:color="auto"/>
        <w:left w:val="none" w:sz="0" w:space="0" w:color="auto"/>
        <w:bottom w:val="none" w:sz="0" w:space="0" w:color="auto"/>
        <w:right w:val="none" w:sz="0" w:space="0" w:color="auto"/>
      </w:divBdr>
    </w:div>
    <w:div w:id="1332298282">
      <w:bodyDiv w:val="1"/>
      <w:marLeft w:val="0"/>
      <w:marRight w:val="0"/>
      <w:marTop w:val="0"/>
      <w:marBottom w:val="0"/>
      <w:divBdr>
        <w:top w:val="none" w:sz="0" w:space="0" w:color="auto"/>
        <w:left w:val="none" w:sz="0" w:space="0" w:color="auto"/>
        <w:bottom w:val="none" w:sz="0" w:space="0" w:color="auto"/>
        <w:right w:val="none" w:sz="0" w:space="0" w:color="auto"/>
      </w:divBdr>
    </w:div>
    <w:div w:id="1337003408">
      <w:bodyDiv w:val="1"/>
      <w:marLeft w:val="0"/>
      <w:marRight w:val="0"/>
      <w:marTop w:val="0"/>
      <w:marBottom w:val="0"/>
      <w:divBdr>
        <w:top w:val="none" w:sz="0" w:space="0" w:color="auto"/>
        <w:left w:val="none" w:sz="0" w:space="0" w:color="auto"/>
        <w:bottom w:val="none" w:sz="0" w:space="0" w:color="auto"/>
        <w:right w:val="none" w:sz="0" w:space="0" w:color="auto"/>
      </w:divBdr>
    </w:div>
    <w:div w:id="1391073550">
      <w:bodyDiv w:val="1"/>
      <w:marLeft w:val="0"/>
      <w:marRight w:val="0"/>
      <w:marTop w:val="0"/>
      <w:marBottom w:val="0"/>
      <w:divBdr>
        <w:top w:val="none" w:sz="0" w:space="0" w:color="auto"/>
        <w:left w:val="none" w:sz="0" w:space="0" w:color="auto"/>
        <w:bottom w:val="none" w:sz="0" w:space="0" w:color="auto"/>
        <w:right w:val="none" w:sz="0" w:space="0" w:color="auto"/>
      </w:divBdr>
    </w:div>
    <w:div w:id="1410344846">
      <w:bodyDiv w:val="1"/>
      <w:marLeft w:val="0"/>
      <w:marRight w:val="0"/>
      <w:marTop w:val="0"/>
      <w:marBottom w:val="0"/>
      <w:divBdr>
        <w:top w:val="none" w:sz="0" w:space="0" w:color="auto"/>
        <w:left w:val="none" w:sz="0" w:space="0" w:color="auto"/>
        <w:bottom w:val="none" w:sz="0" w:space="0" w:color="auto"/>
        <w:right w:val="none" w:sz="0" w:space="0" w:color="auto"/>
      </w:divBdr>
    </w:div>
    <w:div w:id="1432122577">
      <w:bodyDiv w:val="1"/>
      <w:marLeft w:val="0"/>
      <w:marRight w:val="0"/>
      <w:marTop w:val="0"/>
      <w:marBottom w:val="0"/>
      <w:divBdr>
        <w:top w:val="none" w:sz="0" w:space="0" w:color="auto"/>
        <w:left w:val="none" w:sz="0" w:space="0" w:color="auto"/>
        <w:bottom w:val="none" w:sz="0" w:space="0" w:color="auto"/>
        <w:right w:val="none" w:sz="0" w:space="0" w:color="auto"/>
      </w:divBdr>
    </w:div>
    <w:div w:id="1471289332">
      <w:bodyDiv w:val="1"/>
      <w:marLeft w:val="0"/>
      <w:marRight w:val="0"/>
      <w:marTop w:val="0"/>
      <w:marBottom w:val="0"/>
      <w:divBdr>
        <w:top w:val="none" w:sz="0" w:space="0" w:color="auto"/>
        <w:left w:val="none" w:sz="0" w:space="0" w:color="auto"/>
        <w:bottom w:val="none" w:sz="0" w:space="0" w:color="auto"/>
        <w:right w:val="none" w:sz="0" w:space="0" w:color="auto"/>
      </w:divBdr>
    </w:div>
    <w:div w:id="1486553177">
      <w:bodyDiv w:val="1"/>
      <w:marLeft w:val="0"/>
      <w:marRight w:val="0"/>
      <w:marTop w:val="0"/>
      <w:marBottom w:val="0"/>
      <w:divBdr>
        <w:top w:val="none" w:sz="0" w:space="0" w:color="auto"/>
        <w:left w:val="none" w:sz="0" w:space="0" w:color="auto"/>
        <w:bottom w:val="none" w:sz="0" w:space="0" w:color="auto"/>
        <w:right w:val="none" w:sz="0" w:space="0" w:color="auto"/>
      </w:divBdr>
    </w:div>
    <w:div w:id="1517883027">
      <w:bodyDiv w:val="1"/>
      <w:marLeft w:val="0"/>
      <w:marRight w:val="0"/>
      <w:marTop w:val="0"/>
      <w:marBottom w:val="0"/>
      <w:divBdr>
        <w:top w:val="none" w:sz="0" w:space="0" w:color="auto"/>
        <w:left w:val="none" w:sz="0" w:space="0" w:color="auto"/>
        <w:bottom w:val="none" w:sz="0" w:space="0" w:color="auto"/>
        <w:right w:val="none" w:sz="0" w:space="0" w:color="auto"/>
      </w:divBdr>
    </w:div>
    <w:div w:id="1525628826">
      <w:bodyDiv w:val="1"/>
      <w:marLeft w:val="0"/>
      <w:marRight w:val="0"/>
      <w:marTop w:val="0"/>
      <w:marBottom w:val="0"/>
      <w:divBdr>
        <w:top w:val="none" w:sz="0" w:space="0" w:color="auto"/>
        <w:left w:val="none" w:sz="0" w:space="0" w:color="auto"/>
        <w:bottom w:val="none" w:sz="0" w:space="0" w:color="auto"/>
        <w:right w:val="none" w:sz="0" w:space="0" w:color="auto"/>
      </w:divBdr>
    </w:div>
    <w:div w:id="1532305454">
      <w:bodyDiv w:val="1"/>
      <w:marLeft w:val="0"/>
      <w:marRight w:val="0"/>
      <w:marTop w:val="0"/>
      <w:marBottom w:val="0"/>
      <w:divBdr>
        <w:top w:val="none" w:sz="0" w:space="0" w:color="auto"/>
        <w:left w:val="none" w:sz="0" w:space="0" w:color="auto"/>
        <w:bottom w:val="none" w:sz="0" w:space="0" w:color="auto"/>
        <w:right w:val="none" w:sz="0" w:space="0" w:color="auto"/>
      </w:divBdr>
    </w:div>
    <w:div w:id="1552107179">
      <w:bodyDiv w:val="1"/>
      <w:marLeft w:val="0"/>
      <w:marRight w:val="0"/>
      <w:marTop w:val="0"/>
      <w:marBottom w:val="0"/>
      <w:divBdr>
        <w:top w:val="none" w:sz="0" w:space="0" w:color="auto"/>
        <w:left w:val="none" w:sz="0" w:space="0" w:color="auto"/>
        <w:bottom w:val="none" w:sz="0" w:space="0" w:color="auto"/>
        <w:right w:val="none" w:sz="0" w:space="0" w:color="auto"/>
      </w:divBdr>
    </w:div>
    <w:div w:id="1632519216">
      <w:bodyDiv w:val="1"/>
      <w:marLeft w:val="0"/>
      <w:marRight w:val="0"/>
      <w:marTop w:val="0"/>
      <w:marBottom w:val="0"/>
      <w:divBdr>
        <w:top w:val="none" w:sz="0" w:space="0" w:color="auto"/>
        <w:left w:val="none" w:sz="0" w:space="0" w:color="auto"/>
        <w:bottom w:val="none" w:sz="0" w:space="0" w:color="auto"/>
        <w:right w:val="none" w:sz="0" w:space="0" w:color="auto"/>
      </w:divBdr>
    </w:div>
    <w:div w:id="1716390400">
      <w:bodyDiv w:val="1"/>
      <w:marLeft w:val="0"/>
      <w:marRight w:val="0"/>
      <w:marTop w:val="0"/>
      <w:marBottom w:val="0"/>
      <w:divBdr>
        <w:top w:val="none" w:sz="0" w:space="0" w:color="auto"/>
        <w:left w:val="none" w:sz="0" w:space="0" w:color="auto"/>
        <w:bottom w:val="none" w:sz="0" w:space="0" w:color="auto"/>
        <w:right w:val="none" w:sz="0" w:space="0" w:color="auto"/>
      </w:divBdr>
    </w:div>
    <w:div w:id="1723408138">
      <w:bodyDiv w:val="1"/>
      <w:marLeft w:val="0"/>
      <w:marRight w:val="0"/>
      <w:marTop w:val="0"/>
      <w:marBottom w:val="0"/>
      <w:divBdr>
        <w:top w:val="none" w:sz="0" w:space="0" w:color="auto"/>
        <w:left w:val="none" w:sz="0" w:space="0" w:color="auto"/>
        <w:bottom w:val="none" w:sz="0" w:space="0" w:color="auto"/>
        <w:right w:val="none" w:sz="0" w:space="0" w:color="auto"/>
      </w:divBdr>
    </w:div>
    <w:div w:id="1725250817">
      <w:bodyDiv w:val="1"/>
      <w:marLeft w:val="0"/>
      <w:marRight w:val="0"/>
      <w:marTop w:val="0"/>
      <w:marBottom w:val="0"/>
      <w:divBdr>
        <w:top w:val="none" w:sz="0" w:space="0" w:color="auto"/>
        <w:left w:val="none" w:sz="0" w:space="0" w:color="auto"/>
        <w:bottom w:val="none" w:sz="0" w:space="0" w:color="auto"/>
        <w:right w:val="none" w:sz="0" w:space="0" w:color="auto"/>
      </w:divBdr>
    </w:div>
    <w:div w:id="1736464314">
      <w:bodyDiv w:val="1"/>
      <w:marLeft w:val="0"/>
      <w:marRight w:val="0"/>
      <w:marTop w:val="0"/>
      <w:marBottom w:val="0"/>
      <w:divBdr>
        <w:top w:val="none" w:sz="0" w:space="0" w:color="auto"/>
        <w:left w:val="none" w:sz="0" w:space="0" w:color="auto"/>
        <w:bottom w:val="none" w:sz="0" w:space="0" w:color="auto"/>
        <w:right w:val="none" w:sz="0" w:space="0" w:color="auto"/>
      </w:divBdr>
    </w:div>
    <w:div w:id="1823808039">
      <w:bodyDiv w:val="1"/>
      <w:marLeft w:val="0"/>
      <w:marRight w:val="0"/>
      <w:marTop w:val="0"/>
      <w:marBottom w:val="0"/>
      <w:divBdr>
        <w:top w:val="none" w:sz="0" w:space="0" w:color="auto"/>
        <w:left w:val="none" w:sz="0" w:space="0" w:color="auto"/>
        <w:bottom w:val="none" w:sz="0" w:space="0" w:color="auto"/>
        <w:right w:val="none" w:sz="0" w:space="0" w:color="auto"/>
      </w:divBdr>
    </w:div>
    <w:div w:id="1839493812">
      <w:bodyDiv w:val="1"/>
      <w:marLeft w:val="0"/>
      <w:marRight w:val="0"/>
      <w:marTop w:val="0"/>
      <w:marBottom w:val="0"/>
      <w:divBdr>
        <w:top w:val="none" w:sz="0" w:space="0" w:color="auto"/>
        <w:left w:val="none" w:sz="0" w:space="0" w:color="auto"/>
        <w:bottom w:val="none" w:sz="0" w:space="0" w:color="auto"/>
        <w:right w:val="none" w:sz="0" w:space="0" w:color="auto"/>
      </w:divBdr>
    </w:div>
    <w:div w:id="1839730936">
      <w:bodyDiv w:val="1"/>
      <w:marLeft w:val="0"/>
      <w:marRight w:val="0"/>
      <w:marTop w:val="0"/>
      <w:marBottom w:val="0"/>
      <w:divBdr>
        <w:top w:val="none" w:sz="0" w:space="0" w:color="auto"/>
        <w:left w:val="none" w:sz="0" w:space="0" w:color="auto"/>
        <w:bottom w:val="none" w:sz="0" w:space="0" w:color="auto"/>
        <w:right w:val="none" w:sz="0" w:space="0" w:color="auto"/>
      </w:divBdr>
      <w:divsChild>
        <w:div w:id="1277516698">
          <w:marLeft w:val="706"/>
          <w:marRight w:val="0"/>
          <w:marTop w:val="0"/>
          <w:marBottom w:val="0"/>
          <w:divBdr>
            <w:top w:val="none" w:sz="0" w:space="0" w:color="auto"/>
            <w:left w:val="none" w:sz="0" w:space="0" w:color="auto"/>
            <w:bottom w:val="none" w:sz="0" w:space="0" w:color="auto"/>
            <w:right w:val="none" w:sz="0" w:space="0" w:color="auto"/>
          </w:divBdr>
        </w:div>
        <w:div w:id="1068965984">
          <w:marLeft w:val="706"/>
          <w:marRight w:val="0"/>
          <w:marTop w:val="0"/>
          <w:marBottom w:val="0"/>
          <w:divBdr>
            <w:top w:val="none" w:sz="0" w:space="0" w:color="auto"/>
            <w:left w:val="none" w:sz="0" w:space="0" w:color="auto"/>
            <w:bottom w:val="none" w:sz="0" w:space="0" w:color="auto"/>
            <w:right w:val="none" w:sz="0" w:space="0" w:color="auto"/>
          </w:divBdr>
        </w:div>
        <w:div w:id="1980769783">
          <w:marLeft w:val="706"/>
          <w:marRight w:val="0"/>
          <w:marTop w:val="0"/>
          <w:marBottom w:val="0"/>
          <w:divBdr>
            <w:top w:val="none" w:sz="0" w:space="0" w:color="auto"/>
            <w:left w:val="none" w:sz="0" w:space="0" w:color="auto"/>
            <w:bottom w:val="none" w:sz="0" w:space="0" w:color="auto"/>
            <w:right w:val="none" w:sz="0" w:space="0" w:color="auto"/>
          </w:divBdr>
        </w:div>
        <w:div w:id="1722710502">
          <w:marLeft w:val="706"/>
          <w:marRight w:val="0"/>
          <w:marTop w:val="0"/>
          <w:marBottom w:val="0"/>
          <w:divBdr>
            <w:top w:val="none" w:sz="0" w:space="0" w:color="auto"/>
            <w:left w:val="none" w:sz="0" w:space="0" w:color="auto"/>
            <w:bottom w:val="none" w:sz="0" w:space="0" w:color="auto"/>
            <w:right w:val="none" w:sz="0" w:space="0" w:color="auto"/>
          </w:divBdr>
        </w:div>
        <w:div w:id="1929347059">
          <w:marLeft w:val="706"/>
          <w:marRight w:val="0"/>
          <w:marTop w:val="0"/>
          <w:marBottom w:val="0"/>
          <w:divBdr>
            <w:top w:val="none" w:sz="0" w:space="0" w:color="auto"/>
            <w:left w:val="none" w:sz="0" w:space="0" w:color="auto"/>
            <w:bottom w:val="none" w:sz="0" w:space="0" w:color="auto"/>
            <w:right w:val="none" w:sz="0" w:space="0" w:color="auto"/>
          </w:divBdr>
        </w:div>
        <w:div w:id="1883444255">
          <w:marLeft w:val="706"/>
          <w:marRight w:val="0"/>
          <w:marTop w:val="0"/>
          <w:marBottom w:val="0"/>
          <w:divBdr>
            <w:top w:val="none" w:sz="0" w:space="0" w:color="auto"/>
            <w:left w:val="none" w:sz="0" w:space="0" w:color="auto"/>
            <w:bottom w:val="none" w:sz="0" w:space="0" w:color="auto"/>
            <w:right w:val="none" w:sz="0" w:space="0" w:color="auto"/>
          </w:divBdr>
        </w:div>
      </w:divsChild>
    </w:div>
    <w:div w:id="1854110145">
      <w:bodyDiv w:val="1"/>
      <w:marLeft w:val="0"/>
      <w:marRight w:val="0"/>
      <w:marTop w:val="0"/>
      <w:marBottom w:val="0"/>
      <w:divBdr>
        <w:top w:val="none" w:sz="0" w:space="0" w:color="auto"/>
        <w:left w:val="none" w:sz="0" w:space="0" w:color="auto"/>
        <w:bottom w:val="none" w:sz="0" w:space="0" w:color="auto"/>
        <w:right w:val="none" w:sz="0" w:space="0" w:color="auto"/>
      </w:divBdr>
    </w:div>
    <w:div w:id="1865629387">
      <w:bodyDiv w:val="1"/>
      <w:marLeft w:val="0"/>
      <w:marRight w:val="0"/>
      <w:marTop w:val="0"/>
      <w:marBottom w:val="0"/>
      <w:divBdr>
        <w:top w:val="none" w:sz="0" w:space="0" w:color="auto"/>
        <w:left w:val="none" w:sz="0" w:space="0" w:color="auto"/>
        <w:bottom w:val="none" w:sz="0" w:space="0" w:color="auto"/>
        <w:right w:val="none" w:sz="0" w:space="0" w:color="auto"/>
      </w:divBdr>
    </w:div>
    <w:div w:id="1897012856">
      <w:bodyDiv w:val="1"/>
      <w:marLeft w:val="0"/>
      <w:marRight w:val="0"/>
      <w:marTop w:val="0"/>
      <w:marBottom w:val="0"/>
      <w:divBdr>
        <w:top w:val="none" w:sz="0" w:space="0" w:color="auto"/>
        <w:left w:val="none" w:sz="0" w:space="0" w:color="auto"/>
        <w:bottom w:val="none" w:sz="0" w:space="0" w:color="auto"/>
        <w:right w:val="none" w:sz="0" w:space="0" w:color="auto"/>
      </w:divBdr>
    </w:div>
    <w:div w:id="1897232905">
      <w:bodyDiv w:val="1"/>
      <w:marLeft w:val="0"/>
      <w:marRight w:val="0"/>
      <w:marTop w:val="0"/>
      <w:marBottom w:val="0"/>
      <w:divBdr>
        <w:top w:val="none" w:sz="0" w:space="0" w:color="auto"/>
        <w:left w:val="none" w:sz="0" w:space="0" w:color="auto"/>
        <w:bottom w:val="none" w:sz="0" w:space="0" w:color="auto"/>
        <w:right w:val="none" w:sz="0" w:space="0" w:color="auto"/>
      </w:divBdr>
    </w:div>
    <w:div w:id="1918318419">
      <w:bodyDiv w:val="1"/>
      <w:marLeft w:val="0"/>
      <w:marRight w:val="0"/>
      <w:marTop w:val="0"/>
      <w:marBottom w:val="0"/>
      <w:divBdr>
        <w:top w:val="none" w:sz="0" w:space="0" w:color="auto"/>
        <w:left w:val="none" w:sz="0" w:space="0" w:color="auto"/>
        <w:bottom w:val="none" w:sz="0" w:space="0" w:color="auto"/>
        <w:right w:val="none" w:sz="0" w:space="0" w:color="auto"/>
      </w:divBdr>
    </w:div>
    <w:div w:id="1945458625">
      <w:bodyDiv w:val="1"/>
      <w:marLeft w:val="0"/>
      <w:marRight w:val="0"/>
      <w:marTop w:val="0"/>
      <w:marBottom w:val="0"/>
      <w:divBdr>
        <w:top w:val="none" w:sz="0" w:space="0" w:color="auto"/>
        <w:left w:val="none" w:sz="0" w:space="0" w:color="auto"/>
        <w:bottom w:val="none" w:sz="0" w:space="0" w:color="auto"/>
        <w:right w:val="none" w:sz="0" w:space="0" w:color="auto"/>
      </w:divBdr>
    </w:div>
    <w:div w:id="1961296315">
      <w:bodyDiv w:val="1"/>
      <w:marLeft w:val="0"/>
      <w:marRight w:val="0"/>
      <w:marTop w:val="0"/>
      <w:marBottom w:val="0"/>
      <w:divBdr>
        <w:top w:val="none" w:sz="0" w:space="0" w:color="auto"/>
        <w:left w:val="none" w:sz="0" w:space="0" w:color="auto"/>
        <w:bottom w:val="none" w:sz="0" w:space="0" w:color="auto"/>
        <w:right w:val="none" w:sz="0" w:space="0" w:color="auto"/>
      </w:divBdr>
    </w:div>
    <w:div w:id="2052488710">
      <w:bodyDiv w:val="1"/>
      <w:marLeft w:val="0"/>
      <w:marRight w:val="0"/>
      <w:marTop w:val="0"/>
      <w:marBottom w:val="0"/>
      <w:divBdr>
        <w:top w:val="none" w:sz="0" w:space="0" w:color="auto"/>
        <w:left w:val="none" w:sz="0" w:space="0" w:color="auto"/>
        <w:bottom w:val="none" w:sz="0" w:space="0" w:color="auto"/>
        <w:right w:val="none" w:sz="0" w:space="0" w:color="auto"/>
      </w:divBdr>
    </w:div>
    <w:div w:id="2075077978">
      <w:bodyDiv w:val="1"/>
      <w:marLeft w:val="0"/>
      <w:marRight w:val="0"/>
      <w:marTop w:val="0"/>
      <w:marBottom w:val="0"/>
      <w:divBdr>
        <w:top w:val="none" w:sz="0" w:space="0" w:color="auto"/>
        <w:left w:val="none" w:sz="0" w:space="0" w:color="auto"/>
        <w:bottom w:val="none" w:sz="0" w:space="0" w:color="auto"/>
        <w:right w:val="none" w:sz="0" w:space="0" w:color="auto"/>
      </w:divBdr>
    </w:div>
    <w:div w:id="2138987412">
      <w:bodyDiv w:val="1"/>
      <w:marLeft w:val="0"/>
      <w:marRight w:val="0"/>
      <w:marTop w:val="0"/>
      <w:marBottom w:val="0"/>
      <w:divBdr>
        <w:top w:val="none" w:sz="0" w:space="0" w:color="auto"/>
        <w:left w:val="none" w:sz="0" w:space="0" w:color="auto"/>
        <w:bottom w:val="none" w:sz="0" w:space="0" w:color="auto"/>
        <w:right w:val="none" w:sz="0" w:space="0" w:color="auto"/>
      </w:divBdr>
      <w:divsChild>
        <w:div w:id="401488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acc.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cc.k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learing@kase.k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learing@kase.k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E296-0072-4132-BD7E-FCA84E0F5E97}">
  <ds:schemaRefs>
    <ds:schemaRef ds:uri="http://schemas.openxmlformats.org/officeDocument/2006/bibliography"/>
  </ds:schemaRefs>
</ds:datastoreItem>
</file>

<file path=customXml/itemProps2.xml><?xml version="1.0" encoding="utf-8"?>
<ds:datastoreItem xmlns:ds="http://schemas.openxmlformats.org/officeDocument/2006/customXml" ds:itemID="{FD694FFF-9AC0-4421-B4B7-7078A0EF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8931</Words>
  <Characters>56559</Characters>
  <Application>Microsoft Office Word</Application>
  <DocSecurity>4</DocSecurity>
  <Lines>471</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EACAONOAINEA? OIIAIAA? AE??A</vt:lpstr>
      <vt:lpstr>EACAONOAINEA? OIIAIAA? AE??A</vt:lpstr>
    </vt:vector>
  </TitlesOfParts>
  <Company>SPecialiST RePack</Company>
  <LinksUpToDate>false</LinksUpToDate>
  <CharactersWithSpaces>65360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EACAONOAINEA? OIIAIAA? AE??A</dc:title>
  <dc:creator>Karassaeyev Damir</dc:creator>
  <cp:lastModifiedBy>Жақман Ұлпан Қайратбекқызы</cp:lastModifiedBy>
  <cp:revision>2</cp:revision>
  <cp:lastPrinted>2019-09-30T04:54:00Z</cp:lastPrinted>
  <dcterms:created xsi:type="dcterms:W3CDTF">2026-07-02T12:47:00Z</dcterms:created>
  <dcterms:modified xsi:type="dcterms:W3CDTF">2026-07-02T12:47:00Z</dcterms:modified>
</cp:coreProperties>
</file>